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52" w:rsidRDefault="000536EB" w:rsidP="000536EB">
      <w:pPr>
        <w:tabs>
          <w:tab w:val="left" w:pos="-360"/>
        </w:tabs>
        <w:spacing w:after="120"/>
        <w:ind w:left="-709" w:right="720"/>
        <w:rPr>
          <w:rFonts w:ascii="Calibri" w:hAnsi="Calibri"/>
          <w:b/>
          <w:sz w:val="28"/>
          <w:szCs w:val="28"/>
        </w:rPr>
      </w:pPr>
      <w:bookmarkStart w:id="0" w:name="_GoBack"/>
      <w:bookmarkEnd w:id="0"/>
      <w:r>
        <w:rPr>
          <w:rFonts w:ascii="Calibri" w:hAnsi="Calibri"/>
          <w:b/>
          <w:sz w:val="28"/>
          <w:szCs w:val="28"/>
        </w:rPr>
        <w:t xml:space="preserve">    </w:t>
      </w:r>
    </w:p>
    <w:p w:rsidR="000536EB" w:rsidRPr="00033ED4" w:rsidRDefault="00EC2C52" w:rsidP="000536EB">
      <w:pPr>
        <w:tabs>
          <w:tab w:val="left" w:pos="-360"/>
        </w:tabs>
        <w:spacing w:after="120"/>
        <w:ind w:left="-709" w:right="720"/>
        <w:rPr>
          <w:rFonts w:ascii="Calibri" w:hAnsi="Calibri"/>
          <w:b/>
          <w:sz w:val="28"/>
          <w:szCs w:val="28"/>
        </w:rPr>
      </w:pPr>
      <w:r>
        <w:rPr>
          <w:rFonts w:ascii="Calibri" w:hAnsi="Calibri"/>
          <w:b/>
          <w:sz w:val="28"/>
          <w:szCs w:val="28"/>
        </w:rPr>
        <w:tab/>
      </w:r>
      <w:r>
        <w:rPr>
          <w:rFonts w:ascii="Calibri" w:hAnsi="Calibri"/>
          <w:b/>
          <w:sz w:val="28"/>
          <w:szCs w:val="28"/>
        </w:rPr>
        <w:tab/>
      </w:r>
      <w:r w:rsidR="000536EB">
        <w:rPr>
          <w:rFonts w:ascii="Calibri" w:hAnsi="Calibri"/>
          <w:b/>
          <w:sz w:val="28"/>
          <w:szCs w:val="28"/>
        </w:rPr>
        <w:t xml:space="preserve">    </w:t>
      </w:r>
      <w:r w:rsidR="000536EB" w:rsidRPr="00033ED4">
        <w:rPr>
          <w:rFonts w:ascii="Calibri" w:hAnsi="Calibri"/>
          <w:b/>
          <w:sz w:val="28"/>
          <w:szCs w:val="28"/>
        </w:rPr>
        <w:t>Contact:</w:t>
      </w:r>
      <w:r w:rsidR="000536EB" w:rsidRPr="000536EB">
        <w:rPr>
          <w:rFonts w:ascii="Calibri" w:hAnsi="Calibri"/>
          <w:b/>
          <w:sz w:val="28"/>
          <w:szCs w:val="28"/>
        </w:rPr>
        <w:t xml:space="preserve">    </w:t>
      </w:r>
      <w:r w:rsidR="000536EB">
        <w:rPr>
          <w:rFonts w:ascii="Calibri" w:hAnsi="Calibri"/>
          <w:b/>
          <w:sz w:val="28"/>
          <w:szCs w:val="28"/>
          <w:u w:val="single"/>
        </w:rPr>
        <w:t xml:space="preserve">_______________________________  </w:t>
      </w:r>
    </w:p>
    <w:p w:rsidR="000536EB" w:rsidRDefault="000536EB" w:rsidP="00B62FC5">
      <w:pPr>
        <w:spacing w:before="120" w:after="120" w:line="240" w:lineRule="auto"/>
        <w:ind w:left="-142"/>
        <w:contextualSpacing/>
        <w:jc w:val="left"/>
        <w:rPr>
          <w:rFonts w:ascii="Calibri" w:hAnsi="Calibri"/>
          <w:sz w:val="20"/>
        </w:rPr>
      </w:pPr>
    </w:p>
    <w:p w:rsidR="00C56DFE" w:rsidRPr="00BA2AAB" w:rsidRDefault="00AA339B" w:rsidP="00B62FC5">
      <w:pPr>
        <w:spacing w:before="120" w:after="120" w:line="240" w:lineRule="auto"/>
        <w:ind w:left="-142"/>
        <w:contextualSpacing/>
        <w:jc w:val="left"/>
        <w:rPr>
          <w:rFonts w:ascii="Calibri" w:hAnsi="Calibri"/>
        </w:rPr>
      </w:pPr>
      <w:r w:rsidRPr="00BA2AAB">
        <w:rPr>
          <w:rFonts w:ascii="Calibri" w:hAnsi="Calibri"/>
          <w:sz w:val="20"/>
        </w:rPr>
        <w:t xml:space="preserve">Thank you for applying for credit facilities with </w:t>
      </w:r>
      <w:r w:rsidR="00BE6EF1">
        <w:rPr>
          <w:rFonts w:ascii="Calibri" w:hAnsi="Calibri"/>
          <w:sz w:val="20"/>
        </w:rPr>
        <w:t>Hazell Bros</w:t>
      </w:r>
      <w:r w:rsidR="0063077D">
        <w:rPr>
          <w:rFonts w:ascii="Calibri" w:hAnsi="Calibri"/>
          <w:sz w:val="20"/>
        </w:rPr>
        <w:t xml:space="preserve"> and associated companies,</w:t>
      </w:r>
      <w:r w:rsidR="000536EB">
        <w:rPr>
          <w:rFonts w:ascii="Calibri" w:hAnsi="Calibri"/>
          <w:sz w:val="20"/>
        </w:rPr>
        <w:t xml:space="preserve"> i</w:t>
      </w:r>
      <w:r w:rsidRPr="00BA2AAB">
        <w:rPr>
          <w:rFonts w:ascii="Calibri" w:hAnsi="Calibri"/>
          <w:sz w:val="20"/>
        </w:rPr>
        <w:t xml:space="preserve">n order to process your </w:t>
      </w:r>
      <w:r w:rsidR="00EC2C52" w:rsidRPr="00BA2AAB">
        <w:rPr>
          <w:rFonts w:ascii="Calibri" w:hAnsi="Calibri"/>
          <w:sz w:val="20"/>
        </w:rPr>
        <w:t>application,</w:t>
      </w:r>
      <w:r w:rsidRPr="00BA2AAB">
        <w:rPr>
          <w:rFonts w:ascii="Calibri" w:hAnsi="Calibri"/>
          <w:sz w:val="20"/>
        </w:rPr>
        <w:t xml:space="preserve"> it must be fully completed and signed where indicated. </w:t>
      </w:r>
      <w:r w:rsidR="00B62FC5">
        <w:rPr>
          <w:rFonts w:ascii="Calibri" w:hAnsi="Calibri"/>
          <w:sz w:val="20"/>
        </w:rPr>
        <w:t xml:space="preserve"> </w:t>
      </w:r>
      <w:r w:rsidRPr="00BA2AAB">
        <w:rPr>
          <w:rFonts w:ascii="Calibri" w:hAnsi="Calibri"/>
          <w:sz w:val="20"/>
        </w:rPr>
        <w:t>This is a legal document</w:t>
      </w:r>
      <w:r w:rsidR="000536EB">
        <w:rPr>
          <w:rFonts w:ascii="Calibri" w:hAnsi="Calibri"/>
          <w:sz w:val="20"/>
        </w:rPr>
        <w:t>, t</w:t>
      </w:r>
      <w:r w:rsidRPr="00BA2AAB">
        <w:rPr>
          <w:rFonts w:ascii="Calibri" w:hAnsi="Calibri"/>
          <w:sz w:val="20"/>
        </w:rPr>
        <w:t xml:space="preserve">he Applicant should seek independent legal advice before signing this document.  A reference to the “Applicant” means the party applying for credit pursuant to this document.   </w:t>
      </w:r>
    </w:p>
    <w:p w:rsidR="00031922" w:rsidRDefault="00031922" w:rsidP="00031922">
      <w:pPr>
        <w:ind w:left="-142" w:firstLine="0"/>
      </w:pPr>
    </w:p>
    <w:p w:rsidR="00031922" w:rsidRPr="00031922" w:rsidRDefault="00031922" w:rsidP="00031922">
      <w:pPr>
        <w:ind w:left="-142" w:firstLine="0"/>
        <w:rPr>
          <w:b/>
          <w:sz w:val="20"/>
        </w:rPr>
      </w:pPr>
      <w:r w:rsidRPr="00031922">
        <w:rPr>
          <w:b/>
          <w:sz w:val="20"/>
        </w:rPr>
        <w:t>TRADING DETAILS</w:t>
      </w:r>
    </w:p>
    <w:tbl>
      <w:tblPr>
        <w:tblStyle w:val="TableGrid0"/>
        <w:tblW w:w="0" w:type="auto"/>
        <w:tblInd w:w="-142" w:type="dxa"/>
        <w:tblLook w:val="04A0" w:firstRow="1" w:lastRow="0" w:firstColumn="1" w:lastColumn="0" w:noHBand="0" w:noVBand="1"/>
      </w:tblPr>
      <w:tblGrid>
        <w:gridCol w:w="1838"/>
        <w:gridCol w:w="3082"/>
        <w:gridCol w:w="733"/>
        <w:gridCol w:w="3815"/>
      </w:tblGrid>
      <w:tr w:rsidR="00031922" w:rsidRPr="00031922" w:rsidTr="00B87575">
        <w:tc>
          <w:tcPr>
            <w:tcW w:w="1838" w:type="dxa"/>
          </w:tcPr>
          <w:p w:rsidR="00031922" w:rsidRDefault="00031922" w:rsidP="00B87575">
            <w:pPr>
              <w:spacing w:before="120" w:after="120" w:line="240" w:lineRule="auto"/>
              <w:ind w:left="5" w:firstLine="0"/>
              <w:contextualSpacing/>
              <w:jc w:val="left"/>
              <w:rPr>
                <w:sz w:val="18"/>
              </w:rPr>
            </w:pPr>
          </w:p>
          <w:p w:rsidR="00031922" w:rsidRDefault="00031922" w:rsidP="00B87575">
            <w:pPr>
              <w:spacing w:before="120" w:after="120" w:line="240" w:lineRule="auto"/>
              <w:ind w:left="5" w:firstLine="0"/>
              <w:contextualSpacing/>
              <w:jc w:val="left"/>
              <w:rPr>
                <w:sz w:val="18"/>
              </w:rPr>
            </w:pPr>
            <w:r>
              <w:rPr>
                <w:sz w:val="18"/>
              </w:rPr>
              <w:t>Trading Name:</w:t>
            </w:r>
          </w:p>
          <w:p w:rsidR="00031922" w:rsidRDefault="00031922" w:rsidP="00B87575">
            <w:pPr>
              <w:spacing w:before="120" w:after="120" w:line="240" w:lineRule="auto"/>
              <w:ind w:left="5" w:firstLine="0"/>
              <w:contextualSpacing/>
              <w:jc w:val="left"/>
              <w:rPr>
                <w:sz w:val="18"/>
              </w:rPr>
            </w:pPr>
          </w:p>
        </w:tc>
        <w:tc>
          <w:tcPr>
            <w:tcW w:w="7630" w:type="dxa"/>
            <w:gridSpan w:val="3"/>
          </w:tcPr>
          <w:p w:rsidR="00031922" w:rsidRDefault="00031922" w:rsidP="00B87575">
            <w:pPr>
              <w:spacing w:before="120" w:after="120" w:line="240" w:lineRule="auto"/>
              <w:ind w:left="5" w:firstLine="0"/>
              <w:contextualSpacing/>
              <w:jc w:val="left"/>
              <w:rPr>
                <w:sz w:val="18"/>
              </w:rPr>
            </w:pPr>
          </w:p>
        </w:tc>
      </w:tr>
      <w:tr w:rsidR="00031922" w:rsidRPr="00031922" w:rsidTr="00B87575">
        <w:tc>
          <w:tcPr>
            <w:tcW w:w="1838" w:type="dxa"/>
          </w:tcPr>
          <w:p w:rsidR="00031922" w:rsidRDefault="00031922" w:rsidP="00B87575">
            <w:pPr>
              <w:spacing w:before="120" w:after="120" w:line="240" w:lineRule="auto"/>
              <w:ind w:left="5" w:firstLine="0"/>
              <w:contextualSpacing/>
              <w:jc w:val="left"/>
              <w:rPr>
                <w:sz w:val="18"/>
              </w:rPr>
            </w:pPr>
          </w:p>
          <w:p w:rsidR="00031922" w:rsidRDefault="00031922" w:rsidP="00B87575">
            <w:pPr>
              <w:spacing w:before="120" w:after="120" w:line="240" w:lineRule="auto"/>
              <w:ind w:left="5" w:firstLine="0"/>
              <w:contextualSpacing/>
              <w:jc w:val="left"/>
              <w:rPr>
                <w:sz w:val="18"/>
              </w:rPr>
            </w:pPr>
            <w:r w:rsidRPr="00031922">
              <w:rPr>
                <w:sz w:val="18"/>
              </w:rPr>
              <w:t>Trading Address:</w:t>
            </w:r>
          </w:p>
          <w:p w:rsidR="00031922" w:rsidRPr="00031922" w:rsidRDefault="00031922" w:rsidP="00B87575">
            <w:pPr>
              <w:spacing w:before="120" w:after="120" w:line="240" w:lineRule="auto"/>
              <w:ind w:left="5" w:firstLine="0"/>
              <w:contextualSpacing/>
              <w:jc w:val="left"/>
              <w:rPr>
                <w:sz w:val="18"/>
              </w:rPr>
            </w:pPr>
          </w:p>
        </w:tc>
        <w:tc>
          <w:tcPr>
            <w:tcW w:w="7630" w:type="dxa"/>
            <w:gridSpan w:val="3"/>
          </w:tcPr>
          <w:p w:rsidR="00031922" w:rsidRDefault="00031922" w:rsidP="00B87575">
            <w:pPr>
              <w:spacing w:before="120" w:after="120" w:line="240" w:lineRule="auto"/>
              <w:ind w:left="5" w:firstLine="0"/>
              <w:contextualSpacing/>
              <w:jc w:val="left"/>
              <w:rPr>
                <w:sz w:val="18"/>
              </w:rPr>
            </w:pPr>
          </w:p>
        </w:tc>
      </w:tr>
      <w:tr w:rsidR="007234AC" w:rsidRPr="00031922" w:rsidTr="002939CC">
        <w:tc>
          <w:tcPr>
            <w:tcW w:w="1838" w:type="dxa"/>
          </w:tcPr>
          <w:p w:rsidR="007234AC" w:rsidRDefault="007234AC" w:rsidP="00B87575">
            <w:pPr>
              <w:spacing w:before="120" w:after="120" w:line="240" w:lineRule="auto"/>
              <w:ind w:left="5" w:firstLine="0"/>
              <w:contextualSpacing/>
              <w:jc w:val="left"/>
              <w:rPr>
                <w:sz w:val="18"/>
              </w:rPr>
            </w:pPr>
          </w:p>
          <w:p w:rsidR="007234AC" w:rsidRDefault="007234AC" w:rsidP="00B87575">
            <w:pPr>
              <w:spacing w:before="120" w:after="120" w:line="240" w:lineRule="auto"/>
              <w:ind w:left="5" w:firstLine="0"/>
              <w:contextualSpacing/>
              <w:jc w:val="left"/>
              <w:rPr>
                <w:sz w:val="18"/>
              </w:rPr>
            </w:pPr>
            <w:r>
              <w:rPr>
                <w:sz w:val="18"/>
              </w:rPr>
              <w:t>Business Activity</w:t>
            </w:r>
          </w:p>
          <w:p w:rsidR="007234AC" w:rsidRDefault="007234AC" w:rsidP="00B87575">
            <w:pPr>
              <w:spacing w:before="120" w:after="120" w:line="240" w:lineRule="auto"/>
              <w:ind w:left="5" w:firstLine="0"/>
              <w:contextualSpacing/>
              <w:jc w:val="left"/>
              <w:rPr>
                <w:sz w:val="18"/>
              </w:rPr>
            </w:pPr>
          </w:p>
        </w:tc>
        <w:tc>
          <w:tcPr>
            <w:tcW w:w="3815" w:type="dxa"/>
            <w:gridSpan w:val="2"/>
          </w:tcPr>
          <w:p w:rsidR="007234AC" w:rsidRDefault="007234AC" w:rsidP="00B87575">
            <w:pPr>
              <w:spacing w:before="120" w:after="120" w:line="240" w:lineRule="auto"/>
              <w:ind w:left="5" w:firstLine="0"/>
              <w:contextualSpacing/>
              <w:jc w:val="left"/>
              <w:rPr>
                <w:sz w:val="18"/>
              </w:rPr>
            </w:pPr>
          </w:p>
        </w:tc>
        <w:tc>
          <w:tcPr>
            <w:tcW w:w="3815" w:type="dxa"/>
          </w:tcPr>
          <w:p w:rsidR="007234AC" w:rsidRDefault="007234AC" w:rsidP="00B87575">
            <w:pPr>
              <w:spacing w:before="120" w:after="120" w:line="240" w:lineRule="auto"/>
              <w:ind w:left="5" w:firstLine="0"/>
              <w:contextualSpacing/>
              <w:jc w:val="left"/>
              <w:rPr>
                <w:sz w:val="18"/>
              </w:rPr>
            </w:pPr>
          </w:p>
          <w:p w:rsidR="007234AC" w:rsidRDefault="007234AC" w:rsidP="00B87575">
            <w:pPr>
              <w:spacing w:before="120" w:after="120" w:line="240" w:lineRule="auto"/>
              <w:ind w:left="5" w:firstLine="0"/>
              <w:contextualSpacing/>
              <w:jc w:val="left"/>
              <w:rPr>
                <w:sz w:val="18"/>
              </w:rPr>
            </w:pPr>
            <w:r>
              <w:rPr>
                <w:sz w:val="18"/>
              </w:rPr>
              <w:t>ABN</w:t>
            </w:r>
          </w:p>
          <w:p w:rsidR="007234AC" w:rsidRDefault="007234AC" w:rsidP="00B87575">
            <w:pPr>
              <w:spacing w:before="120" w:after="120" w:line="240" w:lineRule="auto"/>
              <w:ind w:left="5" w:firstLine="0"/>
              <w:contextualSpacing/>
              <w:jc w:val="left"/>
              <w:rPr>
                <w:sz w:val="18"/>
              </w:rPr>
            </w:pPr>
          </w:p>
        </w:tc>
      </w:tr>
      <w:tr w:rsidR="00A81E6B" w:rsidRPr="00031922" w:rsidTr="00B87575">
        <w:tc>
          <w:tcPr>
            <w:tcW w:w="4920" w:type="dxa"/>
            <w:gridSpan w:val="2"/>
          </w:tcPr>
          <w:p w:rsidR="00A81E6B" w:rsidRDefault="00A81E6B" w:rsidP="00A81E6B">
            <w:pPr>
              <w:spacing w:before="120" w:after="120" w:line="240" w:lineRule="auto"/>
              <w:ind w:left="5" w:firstLine="0"/>
              <w:contextualSpacing/>
              <w:jc w:val="left"/>
              <w:rPr>
                <w:sz w:val="18"/>
              </w:rPr>
            </w:pPr>
          </w:p>
          <w:p w:rsidR="00A81E6B" w:rsidRDefault="00A81E6B" w:rsidP="00A81E6B">
            <w:pPr>
              <w:spacing w:before="120" w:after="120" w:line="240" w:lineRule="auto"/>
              <w:ind w:left="5" w:firstLine="0"/>
              <w:contextualSpacing/>
              <w:jc w:val="left"/>
              <w:rPr>
                <w:sz w:val="18"/>
              </w:rPr>
            </w:pPr>
            <w:r>
              <w:rPr>
                <w:sz w:val="18"/>
              </w:rPr>
              <w:t>Mobile:</w:t>
            </w:r>
          </w:p>
          <w:p w:rsidR="00A81E6B" w:rsidRPr="00031922" w:rsidRDefault="00A81E6B" w:rsidP="00A81E6B">
            <w:pPr>
              <w:spacing w:before="120" w:after="120" w:line="240" w:lineRule="auto"/>
              <w:ind w:left="5" w:firstLine="0"/>
              <w:contextualSpacing/>
              <w:jc w:val="left"/>
              <w:rPr>
                <w:sz w:val="18"/>
              </w:rPr>
            </w:pPr>
          </w:p>
        </w:tc>
        <w:tc>
          <w:tcPr>
            <w:tcW w:w="4548" w:type="dxa"/>
            <w:gridSpan w:val="2"/>
          </w:tcPr>
          <w:p w:rsidR="00A81E6B" w:rsidRDefault="00A81E6B" w:rsidP="00A81E6B">
            <w:pPr>
              <w:spacing w:before="120" w:after="120" w:line="240" w:lineRule="auto"/>
              <w:ind w:left="5" w:firstLine="0"/>
              <w:contextualSpacing/>
              <w:jc w:val="left"/>
              <w:rPr>
                <w:sz w:val="18"/>
              </w:rPr>
            </w:pPr>
          </w:p>
          <w:p w:rsidR="00A81E6B" w:rsidRDefault="00A81E6B" w:rsidP="00A81E6B">
            <w:pPr>
              <w:spacing w:before="120" w:after="120" w:line="240" w:lineRule="auto"/>
              <w:ind w:left="5" w:firstLine="0"/>
              <w:contextualSpacing/>
              <w:jc w:val="left"/>
              <w:rPr>
                <w:sz w:val="18"/>
              </w:rPr>
            </w:pPr>
            <w:r>
              <w:rPr>
                <w:sz w:val="18"/>
              </w:rPr>
              <w:t>Bus Phone No:</w:t>
            </w:r>
          </w:p>
          <w:p w:rsidR="00A81E6B" w:rsidRPr="00031922" w:rsidRDefault="00A81E6B" w:rsidP="00A81E6B">
            <w:pPr>
              <w:spacing w:before="120" w:after="120" w:line="240" w:lineRule="auto"/>
              <w:ind w:left="5" w:firstLine="0"/>
              <w:contextualSpacing/>
              <w:jc w:val="left"/>
              <w:rPr>
                <w:sz w:val="18"/>
              </w:rPr>
            </w:pPr>
          </w:p>
        </w:tc>
      </w:tr>
    </w:tbl>
    <w:p w:rsidR="00A81E6B" w:rsidRDefault="00A81E6B" w:rsidP="00A81E6B">
      <w:pPr>
        <w:ind w:left="-142" w:firstLine="0"/>
        <w:rPr>
          <w:b/>
          <w:sz w:val="20"/>
        </w:rPr>
      </w:pPr>
    </w:p>
    <w:p w:rsidR="00A81E6B" w:rsidRDefault="00A81E6B" w:rsidP="00A81E6B">
      <w:pPr>
        <w:ind w:left="-142" w:firstLine="0"/>
        <w:rPr>
          <w:b/>
          <w:sz w:val="20"/>
        </w:rPr>
      </w:pPr>
    </w:p>
    <w:p w:rsidR="00A81E6B" w:rsidRPr="00A81E6B" w:rsidRDefault="00A81E6B" w:rsidP="00A81E6B">
      <w:pPr>
        <w:ind w:left="-142" w:firstLine="0"/>
        <w:rPr>
          <w:b/>
          <w:sz w:val="20"/>
        </w:rPr>
      </w:pPr>
      <w:r w:rsidRPr="00A81E6B">
        <w:rPr>
          <w:b/>
          <w:sz w:val="20"/>
        </w:rPr>
        <w:t>EMAIL ADDRESS (</w:t>
      </w:r>
      <w:r w:rsidRPr="00A81E6B">
        <w:rPr>
          <w:b/>
          <w:sz w:val="20"/>
          <w:shd w:val="clear" w:color="auto" w:fill="D9D9D9" w:themeFill="background1" w:themeFillShade="D9"/>
        </w:rPr>
        <w:t>Our preference is electronic delivery of invoices and statements</w:t>
      </w:r>
      <w:r w:rsidRPr="00A81E6B">
        <w:rPr>
          <w:b/>
          <w:sz w:val="20"/>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3"/>
      </w:tblGrid>
      <w:tr w:rsidR="00A81E6B" w:rsidRPr="00D832C3" w:rsidTr="00A81E6B">
        <w:trPr>
          <w:trHeight w:val="463"/>
        </w:trPr>
        <w:tc>
          <w:tcPr>
            <w:tcW w:w="9473" w:type="dxa"/>
          </w:tcPr>
          <w:p w:rsidR="00A81E6B" w:rsidRPr="00D832C3" w:rsidRDefault="00A81E6B" w:rsidP="00FB3C5B">
            <w:pPr>
              <w:tabs>
                <w:tab w:val="left" w:pos="3060"/>
              </w:tabs>
              <w:spacing w:before="180"/>
              <w:rPr>
                <w:sz w:val="20"/>
                <w:szCs w:val="20"/>
              </w:rPr>
            </w:pPr>
            <w:r>
              <w:rPr>
                <w:sz w:val="20"/>
                <w:szCs w:val="20"/>
              </w:rPr>
              <w:t>Email Address</w:t>
            </w:r>
            <w:r w:rsidRPr="00D832C3">
              <w:rPr>
                <w:sz w:val="20"/>
                <w:szCs w:val="20"/>
              </w:rPr>
              <w:t>:</w:t>
            </w:r>
            <w:r>
              <w:rPr>
                <w:sz w:val="20"/>
                <w:szCs w:val="20"/>
              </w:rPr>
              <w:t xml:space="preserve"> </w:t>
            </w:r>
          </w:p>
        </w:tc>
      </w:tr>
    </w:tbl>
    <w:p w:rsidR="00A81E6B" w:rsidRDefault="00A81E6B" w:rsidP="00B62FC5">
      <w:pPr>
        <w:pStyle w:val="Heading1"/>
        <w:spacing w:before="120" w:after="120" w:line="240" w:lineRule="auto"/>
        <w:ind w:left="-142"/>
        <w:contextualSpacing/>
      </w:pPr>
    </w:p>
    <w:p w:rsidR="00C56DFE" w:rsidRDefault="00031922" w:rsidP="00B62FC5">
      <w:pPr>
        <w:pStyle w:val="Heading1"/>
        <w:spacing w:before="120" w:after="120" w:line="240" w:lineRule="auto"/>
        <w:ind w:left="-142"/>
        <w:contextualSpacing/>
      </w:pPr>
      <w:r>
        <w:t xml:space="preserve">PERSONAL </w:t>
      </w:r>
      <w:r w:rsidR="00AA339B">
        <w:t xml:space="preserve">DETAILS </w:t>
      </w:r>
      <w:r w:rsidRPr="007234AC">
        <w:rPr>
          <w:b w:val="0"/>
          <w:shd w:val="clear" w:color="auto" w:fill="D9D9D9" w:themeFill="background1" w:themeFillShade="D9"/>
        </w:rPr>
        <w:t>(</w:t>
      </w:r>
      <w:r w:rsidR="00A81E6B" w:rsidRPr="00A81E6B">
        <w:rPr>
          <w:shd w:val="clear" w:color="auto" w:fill="D9D9D9" w:themeFill="background1" w:themeFillShade="D9"/>
        </w:rPr>
        <w:t>Complete for each Partner</w:t>
      </w:r>
      <w:r w:rsidRPr="007234AC">
        <w:rPr>
          <w:b w:val="0"/>
          <w:shd w:val="clear" w:color="auto" w:fill="D9D9D9" w:themeFill="background1" w:themeFillShade="D9"/>
        </w:rPr>
        <w:t>)</w:t>
      </w:r>
    </w:p>
    <w:tbl>
      <w:tblPr>
        <w:tblStyle w:val="TableGrid"/>
        <w:tblW w:w="9498" w:type="dxa"/>
        <w:tblInd w:w="-147" w:type="dxa"/>
        <w:tblCellMar>
          <w:top w:w="61" w:type="dxa"/>
          <w:left w:w="101" w:type="dxa"/>
          <w:right w:w="115" w:type="dxa"/>
        </w:tblCellMar>
        <w:tblLook w:val="04A0" w:firstRow="1" w:lastRow="0" w:firstColumn="1" w:lastColumn="0" w:noHBand="0" w:noVBand="1"/>
      </w:tblPr>
      <w:tblGrid>
        <w:gridCol w:w="1560"/>
        <w:gridCol w:w="2731"/>
        <w:gridCol w:w="2088"/>
        <w:gridCol w:w="1331"/>
        <w:gridCol w:w="1788"/>
      </w:tblGrid>
      <w:tr w:rsidR="00C56DFE" w:rsidTr="00A81E6B">
        <w:trPr>
          <w:trHeight w:val="408"/>
        </w:trPr>
        <w:tc>
          <w:tcPr>
            <w:tcW w:w="1560" w:type="dxa"/>
            <w:tcBorders>
              <w:top w:val="single" w:sz="4" w:space="0" w:color="000000"/>
              <w:left w:val="single" w:sz="4" w:space="0" w:color="000000"/>
              <w:bottom w:val="single" w:sz="4" w:space="0" w:color="000000"/>
              <w:right w:val="nil"/>
            </w:tcBorders>
          </w:tcPr>
          <w:p w:rsidR="00C56DFE" w:rsidRDefault="00AA339B" w:rsidP="00B62FC5">
            <w:pPr>
              <w:spacing w:before="120" w:after="120" w:line="240" w:lineRule="auto"/>
              <w:ind w:left="5" w:firstLine="0"/>
              <w:contextualSpacing/>
              <w:jc w:val="left"/>
            </w:pPr>
            <w:r>
              <w:rPr>
                <w:sz w:val="18"/>
              </w:rPr>
              <w:t xml:space="preserve">Full Name: </w:t>
            </w:r>
          </w:p>
        </w:tc>
        <w:tc>
          <w:tcPr>
            <w:tcW w:w="2731" w:type="dxa"/>
            <w:tcBorders>
              <w:top w:val="single" w:sz="4" w:space="0" w:color="000000"/>
              <w:left w:val="nil"/>
              <w:bottom w:val="single" w:sz="4" w:space="0" w:color="000000"/>
              <w:right w:val="nil"/>
            </w:tcBorders>
          </w:tcPr>
          <w:p w:rsidR="00C56DFE" w:rsidRDefault="00C56DFE" w:rsidP="00B62FC5">
            <w:pPr>
              <w:spacing w:before="120" w:after="120" w:line="240" w:lineRule="auto"/>
              <w:ind w:left="0" w:firstLine="0"/>
              <w:contextualSpacing/>
              <w:jc w:val="left"/>
            </w:pPr>
          </w:p>
        </w:tc>
        <w:tc>
          <w:tcPr>
            <w:tcW w:w="2088" w:type="dxa"/>
            <w:tcBorders>
              <w:top w:val="single" w:sz="4" w:space="0" w:color="000000"/>
              <w:left w:val="nil"/>
              <w:bottom w:val="single" w:sz="4" w:space="0" w:color="000000"/>
              <w:right w:val="nil"/>
            </w:tcBorders>
          </w:tcPr>
          <w:p w:rsidR="00C56DFE" w:rsidRDefault="00C56DFE" w:rsidP="00B62FC5">
            <w:pPr>
              <w:spacing w:before="120" w:after="120" w:line="240" w:lineRule="auto"/>
              <w:ind w:left="0" w:firstLine="0"/>
              <w:contextualSpacing/>
              <w:jc w:val="left"/>
            </w:pPr>
          </w:p>
        </w:tc>
        <w:tc>
          <w:tcPr>
            <w:tcW w:w="1331" w:type="dxa"/>
            <w:tcBorders>
              <w:top w:val="single" w:sz="4" w:space="0" w:color="000000"/>
              <w:left w:val="nil"/>
              <w:bottom w:val="single" w:sz="4" w:space="0" w:color="000000"/>
              <w:right w:val="nil"/>
            </w:tcBorders>
          </w:tcPr>
          <w:p w:rsidR="00C56DFE" w:rsidRDefault="00C56DFE" w:rsidP="00B62FC5">
            <w:pPr>
              <w:spacing w:before="120" w:after="120" w:line="240" w:lineRule="auto"/>
              <w:ind w:left="0" w:firstLine="0"/>
              <w:contextualSpacing/>
              <w:jc w:val="left"/>
            </w:pPr>
          </w:p>
        </w:tc>
        <w:tc>
          <w:tcPr>
            <w:tcW w:w="1788" w:type="dxa"/>
            <w:tcBorders>
              <w:top w:val="single" w:sz="4" w:space="0" w:color="000000"/>
              <w:left w:val="nil"/>
              <w:bottom w:val="single" w:sz="4" w:space="0" w:color="000000"/>
              <w:right w:val="single" w:sz="4" w:space="0" w:color="000000"/>
            </w:tcBorders>
          </w:tcPr>
          <w:p w:rsidR="00C56DFE" w:rsidRDefault="00C56DFE" w:rsidP="00B62FC5">
            <w:pPr>
              <w:spacing w:before="120" w:after="120" w:line="240" w:lineRule="auto"/>
              <w:ind w:left="0" w:firstLine="0"/>
              <w:contextualSpacing/>
              <w:jc w:val="left"/>
            </w:pPr>
          </w:p>
        </w:tc>
      </w:tr>
      <w:tr w:rsidR="00C56DFE" w:rsidTr="00A81E6B">
        <w:trPr>
          <w:trHeight w:val="408"/>
        </w:trPr>
        <w:tc>
          <w:tcPr>
            <w:tcW w:w="1560" w:type="dxa"/>
            <w:tcBorders>
              <w:top w:val="single" w:sz="4" w:space="0" w:color="000000"/>
              <w:left w:val="single" w:sz="4" w:space="0" w:color="000000"/>
              <w:bottom w:val="single" w:sz="4" w:space="0" w:color="000000"/>
              <w:right w:val="nil"/>
            </w:tcBorders>
          </w:tcPr>
          <w:p w:rsidR="00C56DFE" w:rsidRDefault="00AA339B" w:rsidP="00B62FC5">
            <w:pPr>
              <w:spacing w:before="120" w:after="120" w:line="240" w:lineRule="auto"/>
              <w:ind w:left="5" w:firstLine="0"/>
              <w:contextualSpacing/>
              <w:jc w:val="left"/>
            </w:pPr>
            <w:r>
              <w:rPr>
                <w:sz w:val="18"/>
              </w:rPr>
              <w:t xml:space="preserve">Address: </w:t>
            </w:r>
          </w:p>
        </w:tc>
        <w:tc>
          <w:tcPr>
            <w:tcW w:w="2731" w:type="dxa"/>
            <w:tcBorders>
              <w:top w:val="single" w:sz="4" w:space="0" w:color="000000"/>
              <w:left w:val="nil"/>
              <w:bottom w:val="single" w:sz="4" w:space="0" w:color="000000"/>
              <w:right w:val="nil"/>
            </w:tcBorders>
          </w:tcPr>
          <w:p w:rsidR="00C56DFE" w:rsidRDefault="00C56DFE" w:rsidP="00B62FC5">
            <w:pPr>
              <w:spacing w:before="120" w:after="120" w:line="240" w:lineRule="auto"/>
              <w:ind w:left="0" w:firstLine="0"/>
              <w:contextualSpacing/>
              <w:jc w:val="left"/>
            </w:pPr>
          </w:p>
        </w:tc>
        <w:tc>
          <w:tcPr>
            <w:tcW w:w="2088" w:type="dxa"/>
            <w:tcBorders>
              <w:top w:val="single" w:sz="4" w:space="0" w:color="000000"/>
              <w:left w:val="nil"/>
              <w:bottom w:val="single" w:sz="4" w:space="0" w:color="000000"/>
              <w:right w:val="nil"/>
            </w:tcBorders>
          </w:tcPr>
          <w:p w:rsidR="00C56DFE" w:rsidRDefault="00C56DFE" w:rsidP="00B62FC5">
            <w:pPr>
              <w:spacing w:before="120" w:after="120" w:line="240" w:lineRule="auto"/>
              <w:ind w:left="0" w:firstLine="0"/>
              <w:contextualSpacing/>
              <w:jc w:val="left"/>
            </w:pPr>
          </w:p>
        </w:tc>
        <w:tc>
          <w:tcPr>
            <w:tcW w:w="1331" w:type="dxa"/>
            <w:tcBorders>
              <w:top w:val="single" w:sz="4" w:space="0" w:color="000000"/>
              <w:left w:val="nil"/>
              <w:bottom w:val="single" w:sz="4" w:space="0" w:color="000000"/>
              <w:right w:val="nil"/>
            </w:tcBorders>
          </w:tcPr>
          <w:p w:rsidR="00C56DFE" w:rsidRDefault="00C56DFE" w:rsidP="00B62FC5">
            <w:pPr>
              <w:spacing w:before="120" w:after="120" w:line="240" w:lineRule="auto"/>
              <w:ind w:left="0" w:firstLine="0"/>
              <w:contextualSpacing/>
              <w:jc w:val="left"/>
            </w:pPr>
          </w:p>
        </w:tc>
        <w:tc>
          <w:tcPr>
            <w:tcW w:w="1788" w:type="dxa"/>
            <w:tcBorders>
              <w:top w:val="single" w:sz="4" w:space="0" w:color="000000"/>
              <w:left w:val="nil"/>
              <w:bottom w:val="single" w:sz="4" w:space="0" w:color="000000"/>
              <w:right w:val="single" w:sz="4" w:space="0" w:color="000000"/>
            </w:tcBorders>
          </w:tcPr>
          <w:p w:rsidR="00C56DFE" w:rsidRDefault="00C56DFE" w:rsidP="00B62FC5">
            <w:pPr>
              <w:spacing w:before="120" w:after="120" w:line="240" w:lineRule="auto"/>
              <w:ind w:left="0" w:firstLine="0"/>
              <w:contextualSpacing/>
              <w:jc w:val="left"/>
            </w:pPr>
          </w:p>
        </w:tc>
      </w:tr>
      <w:tr w:rsidR="00A81E6B" w:rsidTr="00A81E6B">
        <w:trPr>
          <w:trHeight w:val="547"/>
        </w:trPr>
        <w:tc>
          <w:tcPr>
            <w:tcW w:w="1560" w:type="dxa"/>
            <w:tcBorders>
              <w:top w:val="single" w:sz="4" w:space="0" w:color="000000"/>
              <w:left w:val="single" w:sz="4" w:space="0" w:color="000000"/>
              <w:bottom w:val="single" w:sz="4" w:space="0" w:color="000000"/>
              <w:right w:val="single" w:sz="4" w:space="0" w:color="000000"/>
            </w:tcBorders>
          </w:tcPr>
          <w:p w:rsidR="00A81E6B" w:rsidRDefault="00A81E6B" w:rsidP="00B62FC5">
            <w:pPr>
              <w:spacing w:before="120" w:after="120" w:line="240" w:lineRule="auto"/>
              <w:ind w:left="5" w:firstLine="0"/>
              <w:contextualSpacing/>
              <w:jc w:val="left"/>
            </w:pPr>
            <w:r>
              <w:rPr>
                <w:sz w:val="18"/>
              </w:rPr>
              <w:t>DOB</w:t>
            </w:r>
          </w:p>
        </w:tc>
        <w:tc>
          <w:tcPr>
            <w:tcW w:w="2731" w:type="dxa"/>
            <w:tcBorders>
              <w:top w:val="single" w:sz="4" w:space="0" w:color="000000"/>
              <w:left w:val="single" w:sz="4" w:space="0" w:color="000000"/>
              <w:bottom w:val="single" w:sz="4" w:space="0" w:color="000000"/>
              <w:right w:val="single" w:sz="4" w:space="0" w:color="000000"/>
            </w:tcBorders>
          </w:tcPr>
          <w:p w:rsidR="00A81E6B" w:rsidRDefault="00A81E6B" w:rsidP="00B62FC5">
            <w:pPr>
              <w:spacing w:before="120" w:after="120" w:line="240" w:lineRule="auto"/>
              <w:ind w:left="5" w:firstLine="0"/>
              <w:contextualSpacing/>
              <w:jc w:val="left"/>
            </w:pPr>
            <w:r>
              <w:rPr>
                <w:sz w:val="18"/>
              </w:rPr>
              <w:t>Driver’s Licence Number:</w:t>
            </w:r>
          </w:p>
        </w:tc>
        <w:tc>
          <w:tcPr>
            <w:tcW w:w="2088" w:type="dxa"/>
            <w:tcBorders>
              <w:top w:val="single" w:sz="4" w:space="0" w:color="000000"/>
              <w:left w:val="single" w:sz="4" w:space="0" w:color="000000"/>
              <w:bottom w:val="single" w:sz="4" w:space="0" w:color="000000"/>
              <w:right w:val="single" w:sz="4" w:space="0" w:color="000000"/>
            </w:tcBorders>
          </w:tcPr>
          <w:p w:rsidR="00A81E6B" w:rsidRDefault="00A81E6B" w:rsidP="00B62FC5">
            <w:pPr>
              <w:spacing w:before="120" w:after="120" w:line="240" w:lineRule="auto"/>
              <w:ind w:left="0" w:firstLine="0"/>
              <w:contextualSpacing/>
              <w:jc w:val="left"/>
            </w:pPr>
            <w:r>
              <w:rPr>
                <w:sz w:val="18"/>
              </w:rPr>
              <w:t>Telephone No:</w:t>
            </w:r>
          </w:p>
        </w:tc>
        <w:tc>
          <w:tcPr>
            <w:tcW w:w="3119" w:type="dxa"/>
            <w:gridSpan w:val="2"/>
            <w:tcBorders>
              <w:top w:val="single" w:sz="4" w:space="0" w:color="000000"/>
              <w:left w:val="single" w:sz="4" w:space="0" w:color="000000"/>
              <w:bottom w:val="single" w:sz="4" w:space="0" w:color="000000"/>
              <w:right w:val="single" w:sz="4" w:space="0" w:color="000000"/>
            </w:tcBorders>
          </w:tcPr>
          <w:p w:rsidR="00A81E6B" w:rsidRDefault="00A81E6B" w:rsidP="00B62FC5">
            <w:pPr>
              <w:spacing w:before="120" w:after="120" w:line="240" w:lineRule="auto"/>
              <w:ind w:left="5" w:firstLine="0"/>
              <w:contextualSpacing/>
              <w:jc w:val="left"/>
            </w:pPr>
            <w:r>
              <w:rPr>
                <w:sz w:val="18"/>
              </w:rPr>
              <w:t xml:space="preserve">Mobile No: </w:t>
            </w:r>
          </w:p>
        </w:tc>
      </w:tr>
    </w:tbl>
    <w:p w:rsidR="00031922" w:rsidRDefault="00031922" w:rsidP="00B62FC5">
      <w:pPr>
        <w:pStyle w:val="Heading1"/>
        <w:spacing w:before="120" w:after="120" w:line="240" w:lineRule="auto"/>
        <w:ind w:left="-142" w:hanging="5"/>
        <w:contextualSpacing/>
      </w:pPr>
    </w:p>
    <w:tbl>
      <w:tblPr>
        <w:tblStyle w:val="TableGrid"/>
        <w:tblW w:w="9498" w:type="dxa"/>
        <w:tblInd w:w="-147" w:type="dxa"/>
        <w:tblCellMar>
          <w:top w:w="61" w:type="dxa"/>
          <w:left w:w="101" w:type="dxa"/>
          <w:right w:w="115" w:type="dxa"/>
        </w:tblCellMar>
        <w:tblLook w:val="04A0" w:firstRow="1" w:lastRow="0" w:firstColumn="1" w:lastColumn="0" w:noHBand="0" w:noVBand="1"/>
      </w:tblPr>
      <w:tblGrid>
        <w:gridCol w:w="1560"/>
        <w:gridCol w:w="2731"/>
        <w:gridCol w:w="1805"/>
        <w:gridCol w:w="283"/>
        <w:gridCol w:w="1331"/>
        <w:gridCol w:w="1788"/>
      </w:tblGrid>
      <w:tr w:rsidR="00031922" w:rsidTr="00B87575">
        <w:trPr>
          <w:trHeight w:val="408"/>
        </w:trPr>
        <w:tc>
          <w:tcPr>
            <w:tcW w:w="1560" w:type="dxa"/>
            <w:tcBorders>
              <w:top w:val="single" w:sz="4" w:space="0" w:color="000000"/>
              <w:left w:val="single" w:sz="4" w:space="0" w:color="000000"/>
              <w:bottom w:val="single" w:sz="4" w:space="0" w:color="000000"/>
              <w:right w:val="nil"/>
            </w:tcBorders>
          </w:tcPr>
          <w:p w:rsidR="00031922" w:rsidRDefault="00031922" w:rsidP="00B87575">
            <w:pPr>
              <w:spacing w:before="120" w:after="120" w:line="240" w:lineRule="auto"/>
              <w:ind w:left="5" w:firstLine="0"/>
              <w:contextualSpacing/>
              <w:jc w:val="left"/>
            </w:pPr>
            <w:r>
              <w:rPr>
                <w:sz w:val="18"/>
              </w:rPr>
              <w:t xml:space="preserve">Full Name: </w:t>
            </w:r>
          </w:p>
        </w:tc>
        <w:tc>
          <w:tcPr>
            <w:tcW w:w="2731" w:type="dxa"/>
            <w:tcBorders>
              <w:top w:val="single" w:sz="4" w:space="0" w:color="000000"/>
              <w:left w:val="nil"/>
              <w:bottom w:val="single" w:sz="4" w:space="0" w:color="000000"/>
              <w:right w:val="nil"/>
            </w:tcBorders>
          </w:tcPr>
          <w:p w:rsidR="00031922" w:rsidRDefault="00031922" w:rsidP="00B87575">
            <w:pPr>
              <w:spacing w:before="120" w:after="120" w:line="240" w:lineRule="auto"/>
              <w:ind w:left="0" w:firstLine="0"/>
              <w:contextualSpacing/>
              <w:jc w:val="left"/>
            </w:pPr>
          </w:p>
        </w:tc>
        <w:tc>
          <w:tcPr>
            <w:tcW w:w="1805" w:type="dxa"/>
            <w:tcBorders>
              <w:top w:val="single" w:sz="4" w:space="0" w:color="000000"/>
              <w:left w:val="nil"/>
              <w:bottom w:val="single" w:sz="4" w:space="0" w:color="000000"/>
              <w:right w:val="nil"/>
            </w:tcBorders>
          </w:tcPr>
          <w:p w:rsidR="00031922" w:rsidRDefault="00031922" w:rsidP="00B87575">
            <w:pPr>
              <w:spacing w:before="120" w:after="120" w:line="240" w:lineRule="auto"/>
              <w:ind w:left="0" w:firstLine="0"/>
              <w:contextualSpacing/>
              <w:jc w:val="left"/>
            </w:pPr>
          </w:p>
        </w:tc>
        <w:tc>
          <w:tcPr>
            <w:tcW w:w="1614" w:type="dxa"/>
            <w:gridSpan w:val="2"/>
            <w:tcBorders>
              <w:top w:val="single" w:sz="4" w:space="0" w:color="000000"/>
              <w:left w:val="nil"/>
              <w:bottom w:val="single" w:sz="4" w:space="0" w:color="000000"/>
              <w:right w:val="nil"/>
            </w:tcBorders>
          </w:tcPr>
          <w:p w:rsidR="00031922" w:rsidRDefault="00031922" w:rsidP="00B87575">
            <w:pPr>
              <w:spacing w:before="120" w:after="120" w:line="240" w:lineRule="auto"/>
              <w:ind w:left="0" w:firstLine="0"/>
              <w:contextualSpacing/>
              <w:jc w:val="left"/>
            </w:pPr>
          </w:p>
        </w:tc>
        <w:tc>
          <w:tcPr>
            <w:tcW w:w="1788" w:type="dxa"/>
            <w:tcBorders>
              <w:top w:val="single" w:sz="4" w:space="0" w:color="000000"/>
              <w:left w:val="nil"/>
              <w:bottom w:val="single" w:sz="4" w:space="0" w:color="000000"/>
              <w:right w:val="single" w:sz="4" w:space="0" w:color="000000"/>
            </w:tcBorders>
          </w:tcPr>
          <w:p w:rsidR="00031922" w:rsidRDefault="00031922" w:rsidP="00B87575">
            <w:pPr>
              <w:spacing w:before="120" w:after="120" w:line="240" w:lineRule="auto"/>
              <w:ind w:left="0" w:firstLine="0"/>
              <w:contextualSpacing/>
              <w:jc w:val="left"/>
            </w:pPr>
          </w:p>
        </w:tc>
      </w:tr>
      <w:tr w:rsidR="00031922" w:rsidTr="00B87575">
        <w:trPr>
          <w:trHeight w:val="408"/>
        </w:trPr>
        <w:tc>
          <w:tcPr>
            <w:tcW w:w="1560" w:type="dxa"/>
            <w:tcBorders>
              <w:top w:val="single" w:sz="4" w:space="0" w:color="000000"/>
              <w:left w:val="single" w:sz="4" w:space="0" w:color="000000"/>
              <w:bottom w:val="single" w:sz="4" w:space="0" w:color="000000"/>
              <w:right w:val="nil"/>
            </w:tcBorders>
          </w:tcPr>
          <w:p w:rsidR="00031922" w:rsidRDefault="00031922" w:rsidP="00B87575">
            <w:pPr>
              <w:spacing w:before="120" w:after="120" w:line="240" w:lineRule="auto"/>
              <w:ind w:left="5" w:firstLine="0"/>
              <w:contextualSpacing/>
              <w:jc w:val="left"/>
            </w:pPr>
            <w:r>
              <w:rPr>
                <w:sz w:val="18"/>
              </w:rPr>
              <w:t xml:space="preserve">Address: </w:t>
            </w:r>
          </w:p>
        </w:tc>
        <w:tc>
          <w:tcPr>
            <w:tcW w:w="2731" w:type="dxa"/>
            <w:tcBorders>
              <w:top w:val="single" w:sz="4" w:space="0" w:color="000000"/>
              <w:left w:val="nil"/>
              <w:bottom w:val="single" w:sz="4" w:space="0" w:color="000000"/>
              <w:right w:val="nil"/>
            </w:tcBorders>
          </w:tcPr>
          <w:p w:rsidR="00031922" w:rsidRDefault="00031922" w:rsidP="00B87575">
            <w:pPr>
              <w:spacing w:before="120" w:after="120" w:line="240" w:lineRule="auto"/>
              <w:ind w:left="0" w:firstLine="0"/>
              <w:contextualSpacing/>
              <w:jc w:val="left"/>
            </w:pPr>
          </w:p>
        </w:tc>
        <w:tc>
          <w:tcPr>
            <w:tcW w:w="1805" w:type="dxa"/>
            <w:tcBorders>
              <w:top w:val="single" w:sz="4" w:space="0" w:color="000000"/>
              <w:left w:val="nil"/>
              <w:bottom w:val="single" w:sz="4" w:space="0" w:color="000000"/>
              <w:right w:val="nil"/>
            </w:tcBorders>
          </w:tcPr>
          <w:p w:rsidR="00031922" w:rsidRDefault="00031922" w:rsidP="00B87575">
            <w:pPr>
              <w:spacing w:before="120" w:after="120" w:line="240" w:lineRule="auto"/>
              <w:ind w:left="0" w:firstLine="0"/>
              <w:contextualSpacing/>
              <w:jc w:val="left"/>
            </w:pPr>
          </w:p>
        </w:tc>
        <w:tc>
          <w:tcPr>
            <w:tcW w:w="1614" w:type="dxa"/>
            <w:gridSpan w:val="2"/>
            <w:tcBorders>
              <w:top w:val="single" w:sz="4" w:space="0" w:color="000000"/>
              <w:left w:val="nil"/>
              <w:bottom w:val="single" w:sz="4" w:space="0" w:color="000000"/>
              <w:right w:val="nil"/>
            </w:tcBorders>
          </w:tcPr>
          <w:p w:rsidR="00031922" w:rsidRDefault="00031922" w:rsidP="00B87575">
            <w:pPr>
              <w:spacing w:before="120" w:after="120" w:line="240" w:lineRule="auto"/>
              <w:ind w:left="0" w:firstLine="0"/>
              <w:contextualSpacing/>
              <w:jc w:val="left"/>
            </w:pPr>
          </w:p>
        </w:tc>
        <w:tc>
          <w:tcPr>
            <w:tcW w:w="1788" w:type="dxa"/>
            <w:tcBorders>
              <w:top w:val="single" w:sz="4" w:space="0" w:color="000000"/>
              <w:left w:val="nil"/>
              <w:bottom w:val="single" w:sz="4" w:space="0" w:color="000000"/>
              <w:right w:val="single" w:sz="4" w:space="0" w:color="000000"/>
            </w:tcBorders>
          </w:tcPr>
          <w:p w:rsidR="00031922" w:rsidRDefault="00031922" w:rsidP="00B87575">
            <w:pPr>
              <w:spacing w:before="120" w:after="120" w:line="240" w:lineRule="auto"/>
              <w:ind w:left="0" w:firstLine="0"/>
              <w:contextualSpacing/>
              <w:jc w:val="left"/>
            </w:pPr>
          </w:p>
        </w:tc>
      </w:tr>
      <w:tr w:rsidR="00A81E6B" w:rsidTr="00A81E6B">
        <w:trPr>
          <w:trHeight w:val="547"/>
        </w:trPr>
        <w:tc>
          <w:tcPr>
            <w:tcW w:w="1560" w:type="dxa"/>
            <w:tcBorders>
              <w:top w:val="single" w:sz="4" w:space="0" w:color="000000"/>
              <w:left w:val="single" w:sz="4" w:space="0" w:color="000000"/>
              <w:bottom w:val="single" w:sz="4" w:space="0" w:color="000000"/>
              <w:right w:val="single" w:sz="4" w:space="0" w:color="000000"/>
            </w:tcBorders>
          </w:tcPr>
          <w:p w:rsidR="00A81E6B" w:rsidRDefault="00A81E6B" w:rsidP="00B87575">
            <w:pPr>
              <w:spacing w:before="120" w:after="120" w:line="240" w:lineRule="auto"/>
              <w:ind w:left="5" w:firstLine="0"/>
              <w:contextualSpacing/>
              <w:jc w:val="left"/>
            </w:pPr>
            <w:r>
              <w:rPr>
                <w:sz w:val="18"/>
              </w:rPr>
              <w:t>DOB</w:t>
            </w:r>
          </w:p>
        </w:tc>
        <w:tc>
          <w:tcPr>
            <w:tcW w:w="2731" w:type="dxa"/>
            <w:tcBorders>
              <w:top w:val="single" w:sz="4" w:space="0" w:color="000000"/>
              <w:left w:val="single" w:sz="4" w:space="0" w:color="000000"/>
              <w:bottom w:val="single" w:sz="4" w:space="0" w:color="000000"/>
              <w:right w:val="single" w:sz="4" w:space="0" w:color="000000"/>
            </w:tcBorders>
          </w:tcPr>
          <w:p w:rsidR="00A81E6B" w:rsidRDefault="00A81E6B" w:rsidP="00B87575">
            <w:pPr>
              <w:spacing w:before="120" w:after="120" w:line="240" w:lineRule="auto"/>
              <w:ind w:left="5" w:firstLine="0"/>
              <w:contextualSpacing/>
              <w:jc w:val="left"/>
            </w:pPr>
            <w:r>
              <w:rPr>
                <w:sz w:val="18"/>
              </w:rPr>
              <w:t>Driver’s Licence Number:</w:t>
            </w:r>
          </w:p>
        </w:tc>
        <w:tc>
          <w:tcPr>
            <w:tcW w:w="2088" w:type="dxa"/>
            <w:gridSpan w:val="2"/>
            <w:tcBorders>
              <w:top w:val="single" w:sz="4" w:space="0" w:color="000000"/>
              <w:left w:val="single" w:sz="4" w:space="0" w:color="000000"/>
              <w:bottom w:val="single" w:sz="4" w:space="0" w:color="000000"/>
              <w:right w:val="single" w:sz="4" w:space="0" w:color="000000"/>
            </w:tcBorders>
          </w:tcPr>
          <w:p w:rsidR="00A81E6B" w:rsidRDefault="00A81E6B" w:rsidP="00B87575">
            <w:pPr>
              <w:spacing w:before="120" w:after="120" w:line="240" w:lineRule="auto"/>
              <w:ind w:left="0" w:firstLine="0"/>
              <w:contextualSpacing/>
              <w:jc w:val="left"/>
            </w:pPr>
            <w:r>
              <w:rPr>
                <w:sz w:val="18"/>
              </w:rPr>
              <w:t>Telephone No:</w:t>
            </w:r>
          </w:p>
        </w:tc>
        <w:tc>
          <w:tcPr>
            <w:tcW w:w="3119" w:type="dxa"/>
            <w:gridSpan w:val="2"/>
            <w:tcBorders>
              <w:top w:val="single" w:sz="4" w:space="0" w:color="000000"/>
              <w:left w:val="single" w:sz="4" w:space="0" w:color="000000"/>
              <w:bottom w:val="single" w:sz="4" w:space="0" w:color="000000"/>
              <w:right w:val="single" w:sz="4" w:space="0" w:color="000000"/>
            </w:tcBorders>
          </w:tcPr>
          <w:p w:rsidR="00A81E6B" w:rsidRDefault="00A81E6B" w:rsidP="00B87575">
            <w:pPr>
              <w:spacing w:before="120" w:after="120" w:line="240" w:lineRule="auto"/>
              <w:ind w:left="5" w:firstLine="0"/>
              <w:contextualSpacing/>
              <w:jc w:val="left"/>
            </w:pPr>
            <w:r>
              <w:rPr>
                <w:sz w:val="18"/>
              </w:rPr>
              <w:t xml:space="preserve">Mobile No: </w:t>
            </w:r>
          </w:p>
        </w:tc>
      </w:tr>
    </w:tbl>
    <w:p w:rsidR="007234AC" w:rsidRDefault="007234AC" w:rsidP="00B62FC5">
      <w:pPr>
        <w:pStyle w:val="Heading1"/>
        <w:spacing w:before="120" w:after="120" w:line="240" w:lineRule="auto"/>
        <w:ind w:left="-142" w:firstLine="0"/>
        <w:contextualSpacing/>
      </w:pPr>
    </w:p>
    <w:p w:rsidR="007234AC" w:rsidRDefault="007234AC" w:rsidP="00B62FC5">
      <w:pPr>
        <w:pStyle w:val="Heading1"/>
        <w:spacing w:before="120" w:after="120" w:line="240" w:lineRule="auto"/>
        <w:ind w:left="-142" w:firstLine="0"/>
        <w:contextualSpacing/>
      </w:pPr>
    </w:p>
    <w:p w:rsidR="005840CC" w:rsidRPr="005840CC" w:rsidRDefault="005840CC" w:rsidP="006462DE">
      <w:pPr>
        <w:ind w:left="-363" w:hanging="357"/>
        <w:rPr>
          <w:rFonts w:ascii="Calibri" w:hAnsi="Calibri"/>
          <w:b/>
          <w:bCs/>
          <w:sz w:val="20"/>
          <w:szCs w:val="20"/>
        </w:rPr>
      </w:pPr>
      <w:r>
        <w:rPr>
          <w:rFonts w:ascii="Calibri" w:hAnsi="Calibri"/>
          <w:b/>
          <w:bCs/>
          <w:sz w:val="20"/>
          <w:szCs w:val="20"/>
        </w:rPr>
        <w:t xml:space="preserve">              </w:t>
      </w:r>
      <w:r w:rsidRPr="005840CC">
        <w:rPr>
          <w:rFonts w:ascii="Calibri" w:hAnsi="Calibri"/>
          <w:b/>
          <w:bCs/>
          <w:sz w:val="20"/>
          <w:szCs w:val="20"/>
        </w:rPr>
        <w:t xml:space="preserve">TRADE ACCOUNT REFERENCES – please note the following business do not provide trade references please </w:t>
      </w:r>
    </w:p>
    <w:p w:rsidR="005840CC" w:rsidRPr="005840CC" w:rsidRDefault="005840CC" w:rsidP="005840CC">
      <w:pPr>
        <w:ind w:left="-363" w:hanging="357"/>
        <w:rPr>
          <w:rFonts w:ascii="Calibri" w:hAnsi="Calibri"/>
          <w:sz w:val="20"/>
          <w:szCs w:val="20"/>
        </w:rPr>
      </w:pPr>
      <w:r>
        <w:rPr>
          <w:rFonts w:ascii="Calibri" w:hAnsi="Calibri"/>
          <w:b/>
          <w:bCs/>
          <w:sz w:val="20"/>
          <w:szCs w:val="20"/>
        </w:rPr>
        <w:t xml:space="preserve">              </w:t>
      </w:r>
      <w:r w:rsidRPr="005840CC">
        <w:rPr>
          <w:rFonts w:ascii="Calibri" w:hAnsi="Calibri"/>
          <w:b/>
          <w:bCs/>
          <w:sz w:val="20"/>
          <w:szCs w:val="20"/>
        </w:rPr>
        <w:t xml:space="preserve">use alternative businesses - K&amp;D, </w:t>
      </w:r>
      <w:proofErr w:type="spellStart"/>
      <w:r w:rsidRPr="005840CC">
        <w:rPr>
          <w:rFonts w:ascii="Calibri" w:hAnsi="Calibri"/>
          <w:b/>
          <w:bCs/>
          <w:sz w:val="20"/>
          <w:szCs w:val="20"/>
        </w:rPr>
        <w:t>Nubco</w:t>
      </w:r>
      <w:proofErr w:type="spellEnd"/>
      <w:r w:rsidR="000E7CA2">
        <w:rPr>
          <w:rFonts w:ascii="Calibri" w:hAnsi="Calibri"/>
          <w:b/>
          <w:bCs/>
          <w:sz w:val="20"/>
          <w:szCs w:val="20"/>
        </w:rPr>
        <w:t>, Bunnings, Mitre 10</w:t>
      </w:r>
    </w:p>
    <w:tbl>
      <w:tblPr>
        <w:tblStyle w:val="TableGrid0"/>
        <w:tblW w:w="0" w:type="auto"/>
        <w:tblInd w:w="-147" w:type="dxa"/>
        <w:tblLook w:val="04A0" w:firstRow="1" w:lastRow="0" w:firstColumn="1" w:lastColumn="0" w:noHBand="0" w:noVBand="1"/>
      </w:tblPr>
      <w:tblGrid>
        <w:gridCol w:w="3261"/>
        <w:gridCol w:w="3106"/>
        <w:gridCol w:w="3106"/>
      </w:tblGrid>
      <w:tr w:rsidR="007234AC" w:rsidTr="00626526">
        <w:trPr>
          <w:trHeight w:val="374"/>
        </w:trPr>
        <w:tc>
          <w:tcPr>
            <w:tcW w:w="3261" w:type="dxa"/>
            <w:vAlign w:val="center"/>
          </w:tcPr>
          <w:p w:rsidR="007234AC" w:rsidRPr="00626526" w:rsidRDefault="007234AC" w:rsidP="007234AC">
            <w:pPr>
              <w:ind w:left="0" w:firstLine="0"/>
              <w:jc w:val="center"/>
              <w:rPr>
                <w:sz w:val="20"/>
                <w:szCs w:val="20"/>
              </w:rPr>
            </w:pPr>
            <w:r w:rsidRPr="00626526">
              <w:rPr>
                <w:sz w:val="20"/>
                <w:szCs w:val="20"/>
              </w:rPr>
              <w:t>Company Name</w:t>
            </w:r>
          </w:p>
        </w:tc>
        <w:tc>
          <w:tcPr>
            <w:tcW w:w="3106" w:type="dxa"/>
            <w:vAlign w:val="center"/>
          </w:tcPr>
          <w:p w:rsidR="007234AC" w:rsidRPr="00626526" w:rsidRDefault="007234AC" w:rsidP="007234AC">
            <w:pPr>
              <w:ind w:left="0" w:firstLine="0"/>
              <w:jc w:val="center"/>
              <w:rPr>
                <w:sz w:val="20"/>
                <w:szCs w:val="20"/>
              </w:rPr>
            </w:pPr>
            <w:r w:rsidRPr="00626526">
              <w:rPr>
                <w:sz w:val="20"/>
                <w:szCs w:val="20"/>
              </w:rPr>
              <w:t>Phone Number</w:t>
            </w:r>
          </w:p>
        </w:tc>
        <w:tc>
          <w:tcPr>
            <w:tcW w:w="3106" w:type="dxa"/>
            <w:vAlign w:val="center"/>
          </w:tcPr>
          <w:p w:rsidR="007234AC" w:rsidRPr="00626526" w:rsidRDefault="007234AC" w:rsidP="007234AC">
            <w:pPr>
              <w:ind w:left="0" w:firstLine="0"/>
              <w:jc w:val="center"/>
              <w:rPr>
                <w:sz w:val="20"/>
                <w:szCs w:val="20"/>
              </w:rPr>
            </w:pPr>
            <w:r w:rsidRPr="00626526">
              <w:rPr>
                <w:sz w:val="20"/>
                <w:szCs w:val="20"/>
              </w:rPr>
              <w:t>Contact Person</w:t>
            </w:r>
          </w:p>
        </w:tc>
      </w:tr>
      <w:tr w:rsidR="007234AC" w:rsidTr="007234AC">
        <w:tc>
          <w:tcPr>
            <w:tcW w:w="3261" w:type="dxa"/>
          </w:tcPr>
          <w:p w:rsidR="007234AC" w:rsidRDefault="007234AC" w:rsidP="007234AC">
            <w:pPr>
              <w:ind w:left="0" w:firstLine="0"/>
            </w:pPr>
          </w:p>
          <w:p w:rsidR="007234AC" w:rsidRDefault="007234AC" w:rsidP="007234AC">
            <w:pPr>
              <w:ind w:left="0" w:firstLine="0"/>
            </w:pPr>
          </w:p>
        </w:tc>
        <w:tc>
          <w:tcPr>
            <w:tcW w:w="3106" w:type="dxa"/>
          </w:tcPr>
          <w:p w:rsidR="007234AC" w:rsidRDefault="007234AC" w:rsidP="007234AC">
            <w:pPr>
              <w:ind w:left="0" w:firstLine="0"/>
            </w:pPr>
          </w:p>
        </w:tc>
        <w:tc>
          <w:tcPr>
            <w:tcW w:w="3106" w:type="dxa"/>
          </w:tcPr>
          <w:p w:rsidR="007234AC" w:rsidRDefault="007234AC" w:rsidP="007234AC">
            <w:pPr>
              <w:ind w:left="0" w:firstLine="0"/>
            </w:pPr>
          </w:p>
        </w:tc>
      </w:tr>
      <w:tr w:rsidR="007234AC" w:rsidTr="007234AC">
        <w:tc>
          <w:tcPr>
            <w:tcW w:w="3261" w:type="dxa"/>
          </w:tcPr>
          <w:p w:rsidR="007234AC" w:rsidRDefault="007234AC" w:rsidP="007234AC">
            <w:pPr>
              <w:ind w:left="0" w:firstLine="0"/>
            </w:pPr>
          </w:p>
          <w:p w:rsidR="007234AC" w:rsidRDefault="007234AC" w:rsidP="007234AC">
            <w:pPr>
              <w:ind w:left="0" w:firstLine="0"/>
            </w:pPr>
          </w:p>
        </w:tc>
        <w:tc>
          <w:tcPr>
            <w:tcW w:w="3106" w:type="dxa"/>
          </w:tcPr>
          <w:p w:rsidR="007234AC" w:rsidRDefault="007234AC" w:rsidP="007234AC">
            <w:pPr>
              <w:ind w:left="0" w:firstLine="0"/>
            </w:pPr>
          </w:p>
        </w:tc>
        <w:tc>
          <w:tcPr>
            <w:tcW w:w="3106" w:type="dxa"/>
          </w:tcPr>
          <w:p w:rsidR="007234AC" w:rsidRDefault="007234AC" w:rsidP="007234AC">
            <w:pPr>
              <w:ind w:left="0" w:firstLine="0"/>
            </w:pPr>
          </w:p>
        </w:tc>
      </w:tr>
      <w:tr w:rsidR="007234AC" w:rsidTr="007234AC">
        <w:tc>
          <w:tcPr>
            <w:tcW w:w="3261" w:type="dxa"/>
          </w:tcPr>
          <w:p w:rsidR="007234AC" w:rsidRDefault="007234AC" w:rsidP="007234AC">
            <w:pPr>
              <w:ind w:left="0" w:firstLine="0"/>
            </w:pPr>
          </w:p>
          <w:p w:rsidR="007234AC" w:rsidRDefault="007234AC" w:rsidP="007234AC">
            <w:pPr>
              <w:ind w:left="0" w:firstLine="0"/>
            </w:pPr>
          </w:p>
        </w:tc>
        <w:tc>
          <w:tcPr>
            <w:tcW w:w="3106" w:type="dxa"/>
          </w:tcPr>
          <w:p w:rsidR="007234AC" w:rsidRDefault="007234AC" w:rsidP="007234AC">
            <w:pPr>
              <w:ind w:left="0" w:firstLine="0"/>
            </w:pPr>
          </w:p>
        </w:tc>
        <w:tc>
          <w:tcPr>
            <w:tcW w:w="3106" w:type="dxa"/>
          </w:tcPr>
          <w:p w:rsidR="007234AC" w:rsidRDefault="007234AC" w:rsidP="007234AC">
            <w:pPr>
              <w:ind w:left="0" w:firstLine="0"/>
            </w:pPr>
          </w:p>
        </w:tc>
      </w:tr>
    </w:tbl>
    <w:p w:rsidR="007234AC" w:rsidRDefault="00626526" w:rsidP="00C23517">
      <w:pPr>
        <w:pStyle w:val="Heading1"/>
        <w:spacing w:before="120" w:after="120" w:line="240" w:lineRule="auto"/>
        <w:ind w:left="0" w:firstLine="0"/>
        <w:contextualSpacing/>
      </w:pPr>
      <w:r>
        <w:t>SUMMARY OF BUSINESS ASSETS &amp; LIABILITITES</w:t>
      </w:r>
    </w:p>
    <w:p w:rsidR="007234AC" w:rsidRDefault="007234AC" w:rsidP="007234AC"/>
    <w:tbl>
      <w:tblPr>
        <w:tblStyle w:val="TableGrid0"/>
        <w:tblW w:w="0" w:type="auto"/>
        <w:tblInd w:w="-147" w:type="dxa"/>
        <w:tblLook w:val="04A0" w:firstRow="1" w:lastRow="0" w:firstColumn="1" w:lastColumn="0" w:noHBand="0" w:noVBand="1"/>
      </w:tblPr>
      <w:tblGrid>
        <w:gridCol w:w="3262"/>
        <w:gridCol w:w="3259"/>
        <w:gridCol w:w="2952"/>
      </w:tblGrid>
      <w:tr w:rsidR="007234AC" w:rsidRPr="00626526" w:rsidTr="009C13A8">
        <w:trPr>
          <w:trHeight w:val="377"/>
        </w:trPr>
        <w:tc>
          <w:tcPr>
            <w:tcW w:w="3262" w:type="dxa"/>
            <w:vAlign w:val="center"/>
          </w:tcPr>
          <w:p w:rsidR="007234AC" w:rsidRPr="00626526" w:rsidRDefault="007234AC" w:rsidP="00626526">
            <w:pPr>
              <w:ind w:left="0" w:firstLine="0"/>
              <w:jc w:val="center"/>
              <w:rPr>
                <w:sz w:val="20"/>
                <w:szCs w:val="20"/>
              </w:rPr>
            </w:pPr>
            <w:r w:rsidRPr="00626526">
              <w:rPr>
                <w:sz w:val="20"/>
                <w:szCs w:val="20"/>
              </w:rPr>
              <w:t>Category</w:t>
            </w:r>
          </w:p>
        </w:tc>
        <w:tc>
          <w:tcPr>
            <w:tcW w:w="3259" w:type="dxa"/>
            <w:vAlign w:val="center"/>
          </w:tcPr>
          <w:p w:rsidR="007234AC" w:rsidRPr="00626526" w:rsidRDefault="007234AC" w:rsidP="00626526">
            <w:pPr>
              <w:ind w:left="0" w:firstLine="0"/>
              <w:jc w:val="center"/>
              <w:rPr>
                <w:sz w:val="20"/>
                <w:szCs w:val="20"/>
              </w:rPr>
            </w:pPr>
            <w:r w:rsidRPr="00626526">
              <w:rPr>
                <w:sz w:val="20"/>
                <w:szCs w:val="20"/>
              </w:rPr>
              <w:t>Assets</w:t>
            </w:r>
          </w:p>
        </w:tc>
        <w:tc>
          <w:tcPr>
            <w:tcW w:w="2952" w:type="dxa"/>
            <w:vAlign w:val="center"/>
          </w:tcPr>
          <w:p w:rsidR="00626526" w:rsidRPr="00626526" w:rsidRDefault="00626526" w:rsidP="00626526">
            <w:pPr>
              <w:ind w:left="0" w:firstLine="0"/>
              <w:jc w:val="center"/>
              <w:rPr>
                <w:sz w:val="20"/>
                <w:szCs w:val="20"/>
              </w:rPr>
            </w:pPr>
            <w:r w:rsidRPr="00626526">
              <w:rPr>
                <w:sz w:val="20"/>
                <w:szCs w:val="20"/>
              </w:rPr>
              <w:t>Liabilities</w:t>
            </w:r>
          </w:p>
        </w:tc>
      </w:tr>
      <w:tr w:rsidR="007234AC" w:rsidTr="009C13A8">
        <w:tc>
          <w:tcPr>
            <w:tcW w:w="3262" w:type="dxa"/>
            <w:vAlign w:val="center"/>
          </w:tcPr>
          <w:p w:rsidR="007234AC" w:rsidRPr="00626526" w:rsidRDefault="00626526" w:rsidP="00626526">
            <w:pPr>
              <w:ind w:left="0" w:firstLine="0"/>
              <w:jc w:val="left"/>
              <w:rPr>
                <w:sz w:val="20"/>
                <w:szCs w:val="20"/>
              </w:rPr>
            </w:pPr>
            <w:r w:rsidRPr="00626526">
              <w:rPr>
                <w:sz w:val="20"/>
                <w:szCs w:val="20"/>
              </w:rPr>
              <w:t>Business Premises</w:t>
            </w:r>
          </w:p>
        </w:tc>
        <w:tc>
          <w:tcPr>
            <w:tcW w:w="3259" w:type="dxa"/>
            <w:vAlign w:val="center"/>
          </w:tcPr>
          <w:p w:rsidR="007234AC" w:rsidRDefault="007234AC" w:rsidP="00626526">
            <w:pPr>
              <w:ind w:left="0" w:firstLine="0"/>
              <w:jc w:val="left"/>
            </w:pPr>
          </w:p>
        </w:tc>
        <w:tc>
          <w:tcPr>
            <w:tcW w:w="2952" w:type="dxa"/>
            <w:vAlign w:val="center"/>
          </w:tcPr>
          <w:p w:rsidR="007234AC" w:rsidRDefault="007234AC" w:rsidP="00626526">
            <w:pPr>
              <w:ind w:left="0" w:firstLine="0"/>
              <w:jc w:val="left"/>
            </w:pPr>
          </w:p>
          <w:p w:rsidR="00626526" w:rsidRDefault="00626526" w:rsidP="00626526">
            <w:pPr>
              <w:ind w:left="0" w:firstLine="0"/>
              <w:jc w:val="left"/>
            </w:pPr>
          </w:p>
        </w:tc>
      </w:tr>
      <w:tr w:rsidR="007234AC" w:rsidTr="009C13A8">
        <w:tc>
          <w:tcPr>
            <w:tcW w:w="3262" w:type="dxa"/>
            <w:vAlign w:val="center"/>
          </w:tcPr>
          <w:p w:rsidR="007234AC" w:rsidRPr="00626526" w:rsidRDefault="00626526" w:rsidP="00626526">
            <w:pPr>
              <w:ind w:left="0" w:firstLine="0"/>
              <w:jc w:val="left"/>
              <w:rPr>
                <w:sz w:val="20"/>
                <w:szCs w:val="20"/>
              </w:rPr>
            </w:pPr>
            <w:r w:rsidRPr="00626526">
              <w:rPr>
                <w:sz w:val="20"/>
                <w:szCs w:val="20"/>
              </w:rPr>
              <w:t>Other Properties</w:t>
            </w:r>
          </w:p>
        </w:tc>
        <w:tc>
          <w:tcPr>
            <w:tcW w:w="3259" w:type="dxa"/>
            <w:vAlign w:val="center"/>
          </w:tcPr>
          <w:p w:rsidR="007234AC" w:rsidRDefault="007234AC" w:rsidP="00626526">
            <w:pPr>
              <w:ind w:left="0" w:firstLine="0"/>
              <w:jc w:val="left"/>
            </w:pPr>
          </w:p>
        </w:tc>
        <w:tc>
          <w:tcPr>
            <w:tcW w:w="2952" w:type="dxa"/>
            <w:vAlign w:val="center"/>
          </w:tcPr>
          <w:p w:rsidR="007234AC" w:rsidRDefault="007234AC" w:rsidP="00626526">
            <w:pPr>
              <w:ind w:left="0" w:firstLine="0"/>
              <w:jc w:val="left"/>
            </w:pPr>
          </w:p>
          <w:p w:rsidR="00626526" w:rsidRDefault="00626526" w:rsidP="00626526">
            <w:pPr>
              <w:ind w:left="0" w:firstLine="0"/>
              <w:jc w:val="left"/>
            </w:pPr>
          </w:p>
        </w:tc>
      </w:tr>
      <w:tr w:rsidR="007234AC" w:rsidTr="009C13A8">
        <w:tc>
          <w:tcPr>
            <w:tcW w:w="3262" w:type="dxa"/>
            <w:vAlign w:val="center"/>
          </w:tcPr>
          <w:p w:rsidR="007234AC" w:rsidRPr="00626526" w:rsidRDefault="00626526" w:rsidP="00626526">
            <w:pPr>
              <w:ind w:left="0" w:firstLine="0"/>
              <w:jc w:val="left"/>
              <w:rPr>
                <w:sz w:val="20"/>
                <w:szCs w:val="20"/>
              </w:rPr>
            </w:pPr>
            <w:r w:rsidRPr="00626526">
              <w:rPr>
                <w:sz w:val="20"/>
                <w:szCs w:val="20"/>
              </w:rPr>
              <w:t>Bank Account</w:t>
            </w:r>
          </w:p>
        </w:tc>
        <w:tc>
          <w:tcPr>
            <w:tcW w:w="3259" w:type="dxa"/>
            <w:vAlign w:val="center"/>
          </w:tcPr>
          <w:p w:rsidR="007234AC" w:rsidRDefault="007234AC" w:rsidP="00626526">
            <w:pPr>
              <w:ind w:left="0" w:firstLine="0"/>
              <w:jc w:val="left"/>
            </w:pPr>
          </w:p>
        </w:tc>
        <w:tc>
          <w:tcPr>
            <w:tcW w:w="2952" w:type="dxa"/>
            <w:vAlign w:val="center"/>
          </w:tcPr>
          <w:p w:rsidR="007234AC" w:rsidRDefault="007234AC" w:rsidP="00626526">
            <w:pPr>
              <w:ind w:left="0" w:firstLine="0"/>
              <w:jc w:val="left"/>
            </w:pPr>
          </w:p>
          <w:p w:rsidR="00626526" w:rsidRDefault="00626526" w:rsidP="00626526">
            <w:pPr>
              <w:ind w:left="0" w:firstLine="0"/>
              <w:jc w:val="left"/>
            </w:pPr>
          </w:p>
        </w:tc>
      </w:tr>
      <w:tr w:rsidR="007234AC" w:rsidTr="009C13A8">
        <w:tc>
          <w:tcPr>
            <w:tcW w:w="3262" w:type="dxa"/>
            <w:vAlign w:val="center"/>
          </w:tcPr>
          <w:p w:rsidR="007234AC" w:rsidRPr="00626526" w:rsidRDefault="00626526" w:rsidP="00626526">
            <w:pPr>
              <w:ind w:left="0" w:firstLine="0"/>
              <w:jc w:val="left"/>
              <w:rPr>
                <w:sz w:val="20"/>
                <w:szCs w:val="20"/>
              </w:rPr>
            </w:pPr>
            <w:r w:rsidRPr="00626526">
              <w:rPr>
                <w:sz w:val="20"/>
                <w:szCs w:val="20"/>
              </w:rPr>
              <w:t>Accounts Receivable Balance</w:t>
            </w:r>
          </w:p>
        </w:tc>
        <w:tc>
          <w:tcPr>
            <w:tcW w:w="3259" w:type="dxa"/>
            <w:vAlign w:val="center"/>
          </w:tcPr>
          <w:p w:rsidR="007234AC" w:rsidRDefault="007234AC" w:rsidP="00626526">
            <w:pPr>
              <w:ind w:left="0" w:firstLine="0"/>
              <w:jc w:val="left"/>
            </w:pPr>
          </w:p>
        </w:tc>
        <w:tc>
          <w:tcPr>
            <w:tcW w:w="2952" w:type="dxa"/>
            <w:vAlign w:val="center"/>
          </w:tcPr>
          <w:p w:rsidR="007234AC" w:rsidRDefault="007234AC" w:rsidP="00626526">
            <w:pPr>
              <w:ind w:left="0" w:firstLine="0"/>
              <w:jc w:val="left"/>
            </w:pPr>
          </w:p>
          <w:p w:rsidR="00626526" w:rsidRDefault="00626526" w:rsidP="00626526">
            <w:pPr>
              <w:ind w:left="0" w:firstLine="0"/>
              <w:jc w:val="left"/>
            </w:pPr>
          </w:p>
        </w:tc>
      </w:tr>
      <w:tr w:rsidR="007234AC" w:rsidTr="009C13A8">
        <w:tc>
          <w:tcPr>
            <w:tcW w:w="3262" w:type="dxa"/>
            <w:vAlign w:val="center"/>
          </w:tcPr>
          <w:p w:rsidR="007234AC" w:rsidRPr="00626526" w:rsidRDefault="00626526" w:rsidP="00626526">
            <w:pPr>
              <w:ind w:left="0" w:firstLine="0"/>
              <w:jc w:val="left"/>
              <w:rPr>
                <w:sz w:val="20"/>
                <w:szCs w:val="20"/>
              </w:rPr>
            </w:pPr>
            <w:r w:rsidRPr="00626526">
              <w:rPr>
                <w:sz w:val="20"/>
                <w:szCs w:val="20"/>
              </w:rPr>
              <w:t>Stock</w:t>
            </w:r>
          </w:p>
        </w:tc>
        <w:tc>
          <w:tcPr>
            <w:tcW w:w="3259" w:type="dxa"/>
            <w:vAlign w:val="center"/>
          </w:tcPr>
          <w:p w:rsidR="007234AC" w:rsidRDefault="007234AC" w:rsidP="00626526">
            <w:pPr>
              <w:ind w:left="0" w:firstLine="0"/>
              <w:jc w:val="left"/>
            </w:pPr>
          </w:p>
        </w:tc>
        <w:tc>
          <w:tcPr>
            <w:tcW w:w="2952" w:type="dxa"/>
            <w:vAlign w:val="center"/>
          </w:tcPr>
          <w:p w:rsidR="007234AC" w:rsidRDefault="007234AC" w:rsidP="00626526">
            <w:pPr>
              <w:ind w:left="0" w:firstLine="0"/>
              <w:jc w:val="left"/>
            </w:pPr>
          </w:p>
          <w:p w:rsidR="00626526" w:rsidRDefault="00626526" w:rsidP="00626526">
            <w:pPr>
              <w:ind w:left="0" w:firstLine="0"/>
              <w:jc w:val="left"/>
            </w:pPr>
          </w:p>
        </w:tc>
      </w:tr>
      <w:tr w:rsidR="007234AC" w:rsidTr="009C13A8">
        <w:tc>
          <w:tcPr>
            <w:tcW w:w="3262" w:type="dxa"/>
            <w:vAlign w:val="center"/>
          </w:tcPr>
          <w:p w:rsidR="007234AC" w:rsidRPr="00626526" w:rsidRDefault="00626526" w:rsidP="00626526">
            <w:pPr>
              <w:ind w:left="0" w:firstLine="0"/>
              <w:jc w:val="left"/>
              <w:rPr>
                <w:sz w:val="20"/>
                <w:szCs w:val="20"/>
              </w:rPr>
            </w:pPr>
            <w:r w:rsidRPr="00626526">
              <w:rPr>
                <w:sz w:val="20"/>
                <w:szCs w:val="20"/>
              </w:rPr>
              <w:t>Other</w:t>
            </w:r>
          </w:p>
        </w:tc>
        <w:tc>
          <w:tcPr>
            <w:tcW w:w="3259" w:type="dxa"/>
            <w:vAlign w:val="center"/>
          </w:tcPr>
          <w:p w:rsidR="007234AC" w:rsidRDefault="007234AC" w:rsidP="00626526">
            <w:pPr>
              <w:ind w:left="0" w:firstLine="0"/>
              <w:jc w:val="left"/>
            </w:pPr>
          </w:p>
        </w:tc>
        <w:tc>
          <w:tcPr>
            <w:tcW w:w="2952" w:type="dxa"/>
            <w:vAlign w:val="center"/>
          </w:tcPr>
          <w:p w:rsidR="007234AC" w:rsidRDefault="007234AC" w:rsidP="00626526">
            <w:pPr>
              <w:ind w:left="0" w:firstLine="0"/>
              <w:jc w:val="left"/>
            </w:pPr>
          </w:p>
          <w:p w:rsidR="00626526" w:rsidRDefault="00626526" w:rsidP="00626526">
            <w:pPr>
              <w:ind w:left="0" w:firstLine="0"/>
              <w:jc w:val="left"/>
            </w:pPr>
          </w:p>
        </w:tc>
      </w:tr>
    </w:tbl>
    <w:p w:rsidR="009C13A8" w:rsidRDefault="009C13A8" w:rsidP="00B62FC5">
      <w:pPr>
        <w:pStyle w:val="Heading1"/>
        <w:spacing w:before="120" w:after="120" w:line="240" w:lineRule="auto"/>
        <w:ind w:left="-142" w:firstLine="0"/>
        <w:contextualSpacing/>
      </w:pPr>
    </w:p>
    <w:p w:rsidR="00C56DFE" w:rsidRDefault="00BA2AAB" w:rsidP="000121C8">
      <w:pPr>
        <w:pStyle w:val="Heading1"/>
        <w:spacing w:before="120" w:after="120" w:line="240" w:lineRule="auto"/>
        <w:contextualSpacing/>
        <w:rPr>
          <w:b w:val="0"/>
        </w:rPr>
      </w:pPr>
      <w:r>
        <w:rPr>
          <w:b w:val="0"/>
        </w:rPr>
        <w:t xml:space="preserve"> </w:t>
      </w:r>
    </w:p>
    <w:p w:rsidR="000121C8" w:rsidRDefault="000121C8" w:rsidP="000121C8">
      <w:pPr>
        <w:spacing w:before="120"/>
        <w:ind w:left="-709"/>
        <w:rPr>
          <w:b/>
          <w:sz w:val="20"/>
          <w:szCs w:val="20"/>
        </w:rPr>
      </w:pPr>
      <w:r w:rsidRPr="00D832C3">
        <w:rPr>
          <w:b/>
          <w:sz w:val="20"/>
          <w:szCs w:val="20"/>
        </w:rPr>
        <w:t>CREDIT LIMIT</w:t>
      </w:r>
    </w:p>
    <w:p w:rsidR="000121C8" w:rsidRPr="00D832C3" w:rsidRDefault="000121C8" w:rsidP="000121C8">
      <w:pPr>
        <w:spacing w:before="120"/>
        <w:ind w:left="-709"/>
        <w:rPr>
          <w:sz w:val="20"/>
          <w:szCs w:val="20"/>
          <w:u w:val="single"/>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582"/>
        <w:gridCol w:w="2939"/>
      </w:tblGrid>
      <w:tr w:rsidR="000121C8" w:rsidRPr="00D832C3" w:rsidTr="000121C8">
        <w:trPr>
          <w:trHeight w:val="182"/>
        </w:trPr>
        <w:tc>
          <w:tcPr>
            <w:tcW w:w="2977" w:type="dxa"/>
            <w:vMerge w:val="restart"/>
          </w:tcPr>
          <w:p w:rsidR="000121C8" w:rsidRDefault="000121C8" w:rsidP="000121C8">
            <w:pPr>
              <w:spacing w:before="120" w:after="120"/>
              <w:rPr>
                <w:sz w:val="20"/>
                <w:szCs w:val="20"/>
              </w:rPr>
            </w:pPr>
            <w:r w:rsidRPr="00D832C3">
              <w:rPr>
                <w:sz w:val="20"/>
                <w:szCs w:val="20"/>
              </w:rPr>
              <w:t xml:space="preserve">Please state the </w:t>
            </w:r>
            <w:r>
              <w:rPr>
                <w:sz w:val="20"/>
                <w:szCs w:val="20"/>
              </w:rPr>
              <w:t xml:space="preserve">maximum </w:t>
            </w:r>
            <w:r w:rsidRPr="00D832C3">
              <w:rPr>
                <w:sz w:val="20"/>
                <w:szCs w:val="20"/>
              </w:rPr>
              <w:t xml:space="preserve">amount of credit </w:t>
            </w:r>
            <w:r>
              <w:rPr>
                <w:sz w:val="20"/>
                <w:szCs w:val="20"/>
              </w:rPr>
              <w:t xml:space="preserve">(allowed at any one time) that </w:t>
            </w:r>
            <w:r w:rsidRPr="00D832C3">
              <w:rPr>
                <w:sz w:val="20"/>
                <w:szCs w:val="20"/>
              </w:rPr>
              <w:t xml:space="preserve">you are requesting from each HBG </w:t>
            </w:r>
            <w:r>
              <w:rPr>
                <w:sz w:val="20"/>
                <w:szCs w:val="20"/>
              </w:rPr>
              <w:t>entity.</w:t>
            </w:r>
          </w:p>
          <w:p w:rsidR="000121C8" w:rsidRDefault="000121C8" w:rsidP="000121C8">
            <w:pPr>
              <w:spacing w:before="120" w:after="120"/>
              <w:rPr>
                <w:sz w:val="20"/>
                <w:szCs w:val="20"/>
              </w:rPr>
            </w:pPr>
          </w:p>
          <w:p w:rsidR="000121C8" w:rsidRPr="00D832C3" w:rsidRDefault="000121C8" w:rsidP="000121C8">
            <w:pPr>
              <w:spacing w:before="120" w:after="120"/>
              <w:rPr>
                <w:sz w:val="20"/>
                <w:szCs w:val="20"/>
              </w:rPr>
            </w:pPr>
            <w:r>
              <w:rPr>
                <w:sz w:val="20"/>
                <w:szCs w:val="20"/>
              </w:rPr>
              <w:t>If unsure of entity write nature of transaction and $ value.</w:t>
            </w:r>
          </w:p>
        </w:tc>
        <w:tc>
          <w:tcPr>
            <w:tcW w:w="3582" w:type="dxa"/>
          </w:tcPr>
          <w:p w:rsidR="000121C8" w:rsidRPr="00D832C3" w:rsidRDefault="000121C8" w:rsidP="000121C8">
            <w:pPr>
              <w:spacing w:before="120" w:after="120"/>
              <w:rPr>
                <w:sz w:val="20"/>
                <w:szCs w:val="20"/>
              </w:rPr>
            </w:pPr>
            <w:r w:rsidRPr="00D832C3">
              <w:rPr>
                <w:sz w:val="20"/>
                <w:szCs w:val="20"/>
              </w:rPr>
              <w:t>Hazell Bros Group</w:t>
            </w:r>
            <w:r>
              <w:rPr>
                <w:sz w:val="20"/>
                <w:szCs w:val="20"/>
              </w:rPr>
              <w:t xml:space="preserve"> Pty Ltd</w:t>
            </w:r>
          </w:p>
        </w:tc>
        <w:tc>
          <w:tcPr>
            <w:tcW w:w="2939" w:type="dxa"/>
          </w:tcPr>
          <w:p w:rsidR="000121C8" w:rsidRPr="00D832C3" w:rsidRDefault="000121C8" w:rsidP="000121C8">
            <w:pPr>
              <w:spacing w:before="120" w:after="120"/>
              <w:rPr>
                <w:sz w:val="20"/>
                <w:szCs w:val="20"/>
              </w:rPr>
            </w:pPr>
            <w:r w:rsidRPr="00D832C3">
              <w:rPr>
                <w:sz w:val="20"/>
                <w:szCs w:val="20"/>
              </w:rPr>
              <w:t>$</w:t>
            </w:r>
          </w:p>
        </w:tc>
      </w:tr>
      <w:tr w:rsidR="000121C8" w:rsidRPr="00D832C3" w:rsidTr="000121C8">
        <w:trPr>
          <w:trHeight w:val="579"/>
        </w:trPr>
        <w:tc>
          <w:tcPr>
            <w:tcW w:w="2977" w:type="dxa"/>
            <w:vMerge/>
          </w:tcPr>
          <w:p w:rsidR="000121C8" w:rsidRPr="00D832C3" w:rsidRDefault="000121C8" w:rsidP="000121C8">
            <w:pPr>
              <w:spacing w:before="120" w:after="120"/>
              <w:rPr>
                <w:sz w:val="20"/>
                <w:szCs w:val="20"/>
              </w:rPr>
            </w:pPr>
          </w:p>
        </w:tc>
        <w:tc>
          <w:tcPr>
            <w:tcW w:w="3582" w:type="dxa"/>
          </w:tcPr>
          <w:p w:rsidR="000121C8" w:rsidRPr="00D832C3" w:rsidRDefault="000121C8" w:rsidP="000121C8">
            <w:pPr>
              <w:spacing w:before="120" w:after="120"/>
              <w:rPr>
                <w:sz w:val="20"/>
                <w:szCs w:val="20"/>
              </w:rPr>
            </w:pPr>
            <w:r>
              <w:rPr>
                <w:sz w:val="20"/>
                <w:szCs w:val="20"/>
              </w:rPr>
              <w:t>Hazell Bros Resources Pty Ltd</w:t>
            </w:r>
          </w:p>
        </w:tc>
        <w:tc>
          <w:tcPr>
            <w:tcW w:w="2939" w:type="dxa"/>
          </w:tcPr>
          <w:p w:rsidR="000121C8" w:rsidRPr="00D832C3" w:rsidRDefault="000121C8" w:rsidP="000121C8">
            <w:pPr>
              <w:spacing w:before="120" w:after="120"/>
              <w:rPr>
                <w:sz w:val="20"/>
                <w:szCs w:val="20"/>
              </w:rPr>
            </w:pPr>
            <w:r>
              <w:rPr>
                <w:sz w:val="20"/>
                <w:szCs w:val="20"/>
              </w:rPr>
              <w:t>$</w:t>
            </w:r>
          </w:p>
        </w:tc>
      </w:tr>
      <w:tr w:rsidR="000121C8" w:rsidRPr="00D832C3" w:rsidTr="000121C8">
        <w:trPr>
          <w:trHeight w:val="701"/>
        </w:trPr>
        <w:tc>
          <w:tcPr>
            <w:tcW w:w="2977" w:type="dxa"/>
            <w:vMerge/>
          </w:tcPr>
          <w:p w:rsidR="000121C8" w:rsidRPr="00D832C3" w:rsidRDefault="000121C8" w:rsidP="000121C8">
            <w:pPr>
              <w:spacing w:before="120" w:after="120"/>
              <w:rPr>
                <w:sz w:val="20"/>
                <w:szCs w:val="20"/>
              </w:rPr>
            </w:pPr>
          </w:p>
        </w:tc>
        <w:tc>
          <w:tcPr>
            <w:tcW w:w="3582" w:type="dxa"/>
          </w:tcPr>
          <w:p w:rsidR="000121C8" w:rsidRPr="00D832C3" w:rsidRDefault="000121C8" w:rsidP="000121C8">
            <w:pPr>
              <w:spacing w:before="120" w:after="120"/>
              <w:rPr>
                <w:sz w:val="20"/>
                <w:szCs w:val="20"/>
              </w:rPr>
            </w:pPr>
            <w:r>
              <w:rPr>
                <w:sz w:val="20"/>
                <w:szCs w:val="20"/>
              </w:rPr>
              <w:t>Hazell Bros Concrete Pty Ltd</w:t>
            </w:r>
          </w:p>
        </w:tc>
        <w:tc>
          <w:tcPr>
            <w:tcW w:w="2939" w:type="dxa"/>
          </w:tcPr>
          <w:p w:rsidR="000121C8" w:rsidRPr="00D832C3" w:rsidRDefault="000121C8" w:rsidP="000121C8">
            <w:pPr>
              <w:spacing w:before="120" w:after="120"/>
              <w:rPr>
                <w:sz w:val="20"/>
                <w:szCs w:val="20"/>
              </w:rPr>
            </w:pPr>
            <w:r w:rsidRPr="00D832C3">
              <w:rPr>
                <w:sz w:val="20"/>
                <w:szCs w:val="20"/>
              </w:rPr>
              <w:t>$</w:t>
            </w:r>
          </w:p>
        </w:tc>
      </w:tr>
      <w:tr w:rsidR="000121C8" w:rsidTr="000121C8">
        <w:trPr>
          <w:trHeight w:val="597"/>
        </w:trPr>
        <w:tc>
          <w:tcPr>
            <w:tcW w:w="2977" w:type="dxa"/>
            <w:vMerge/>
            <w:tcBorders>
              <w:bottom w:val="nil"/>
            </w:tcBorders>
          </w:tcPr>
          <w:p w:rsidR="000121C8" w:rsidRPr="00D832C3" w:rsidRDefault="000121C8" w:rsidP="000121C8">
            <w:pPr>
              <w:spacing w:before="120" w:after="120"/>
              <w:rPr>
                <w:sz w:val="20"/>
                <w:szCs w:val="20"/>
              </w:rPr>
            </w:pPr>
          </w:p>
        </w:tc>
        <w:tc>
          <w:tcPr>
            <w:tcW w:w="3582" w:type="dxa"/>
          </w:tcPr>
          <w:p w:rsidR="000121C8" w:rsidRDefault="000121C8" w:rsidP="000121C8">
            <w:pPr>
              <w:spacing w:before="120" w:after="120"/>
              <w:rPr>
                <w:sz w:val="20"/>
                <w:szCs w:val="20"/>
              </w:rPr>
            </w:pPr>
            <w:r>
              <w:rPr>
                <w:sz w:val="20"/>
                <w:szCs w:val="20"/>
              </w:rPr>
              <w:t>Hazell Bros (Qld) Pty Ltd</w:t>
            </w:r>
          </w:p>
        </w:tc>
        <w:tc>
          <w:tcPr>
            <w:tcW w:w="2939" w:type="dxa"/>
          </w:tcPr>
          <w:p w:rsidR="000121C8" w:rsidRDefault="000121C8" w:rsidP="000121C8">
            <w:pPr>
              <w:spacing w:before="120" w:after="120"/>
              <w:rPr>
                <w:sz w:val="20"/>
                <w:szCs w:val="20"/>
              </w:rPr>
            </w:pPr>
            <w:r>
              <w:rPr>
                <w:sz w:val="20"/>
                <w:szCs w:val="20"/>
              </w:rPr>
              <w:t>$</w:t>
            </w:r>
          </w:p>
        </w:tc>
      </w:tr>
      <w:tr w:rsidR="00FC2657" w:rsidTr="000121C8">
        <w:trPr>
          <w:trHeight w:val="180"/>
        </w:trPr>
        <w:tc>
          <w:tcPr>
            <w:tcW w:w="2977" w:type="dxa"/>
            <w:tcBorders>
              <w:top w:val="nil"/>
              <w:bottom w:val="nil"/>
            </w:tcBorders>
          </w:tcPr>
          <w:p w:rsidR="00FC2657" w:rsidRPr="00D832C3" w:rsidRDefault="00FC2657" w:rsidP="000121C8">
            <w:pPr>
              <w:spacing w:before="120" w:after="120"/>
              <w:rPr>
                <w:sz w:val="20"/>
                <w:szCs w:val="20"/>
              </w:rPr>
            </w:pPr>
          </w:p>
        </w:tc>
        <w:tc>
          <w:tcPr>
            <w:tcW w:w="3582" w:type="dxa"/>
            <w:tcBorders>
              <w:bottom w:val="single" w:sz="4" w:space="0" w:color="auto"/>
            </w:tcBorders>
          </w:tcPr>
          <w:p w:rsidR="00FC2657" w:rsidRDefault="00FC2657" w:rsidP="000121C8">
            <w:pPr>
              <w:spacing w:before="120" w:after="120"/>
              <w:rPr>
                <w:sz w:val="20"/>
                <w:szCs w:val="20"/>
              </w:rPr>
            </w:pPr>
            <w:r>
              <w:rPr>
                <w:sz w:val="20"/>
                <w:szCs w:val="20"/>
              </w:rPr>
              <w:t>Hazell Bros Qld Plant Hire Pty Ltd</w:t>
            </w:r>
          </w:p>
        </w:tc>
        <w:tc>
          <w:tcPr>
            <w:tcW w:w="2939" w:type="dxa"/>
            <w:tcBorders>
              <w:bottom w:val="single" w:sz="4" w:space="0" w:color="auto"/>
            </w:tcBorders>
          </w:tcPr>
          <w:p w:rsidR="00FC2657" w:rsidRDefault="00FC2657" w:rsidP="000121C8">
            <w:pPr>
              <w:spacing w:before="120" w:after="120"/>
              <w:rPr>
                <w:sz w:val="20"/>
                <w:szCs w:val="20"/>
              </w:rPr>
            </w:pPr>
          </w:p>
        </w:tc>
      </w:tr>
      <w:tr w:rsidR="000121C8" w:rsidTr="000121C8">
        <w:trPr>
          <w:trHeight w:val="180"/>
        </w:trPr>
        <w:tc>
          <w:tcPr>
            <w:tcW w:w="2977" w:type="dxa"/>
            <w:tcBorders>
              <w:top w:val="nil"/>
              <w:bottom w:val="nil"/>
            </w:tcBorders>
          </w:tcPr>
          <w:p w:rsidR="000121C8" w:rsidRPr="00D832C3" w:rsidRDefault="000121C8" w:rsidP="000121C8">
            <w:pPr>
              <w:spacing w:before="120" w:after="120"/>
              <w:rPr>
                <w:sz w:val="20"/>
                <w:szCs w:val="20"/>
              </w:rPr>
            </w:pPr>
          </w:p>
        </w:tc>
        <w:tc>
          <w:tcPr>
            <w:tcW w:w="3582" w:type="dxa"/>
            <w:tcBorders>
              <w:bottom w:val="single" w:sz="4" w:space="0" w:color="auto"/>
            </w:tcBorders>
          </w:tcPr>
          <w:p w:rsidR="000121C8" w:rsidRDefault="0063077D" w:rsidP="000121C8">
            <w:pPr>
              <w:spacing w:before="120" w:after="120"/>
              <w:rPr>
                <w:sz w:val="20"/>
                <w:szCs w:val="20"/>
              </w:rPr>
            </w:pPr>
            <w:proofErr w:type="spellStart"/>
            <w:r>
              <w:rPr>
                <w:sz w:val="20"/>
                <w:szCs w:val="20"/>
              </w:rPr>
              <w:t>Qualtech</w:t>
            </w:r>
            <w:proofErr w:type="spellEnd"/>
            <w:r>
              <w:rPr>
                <w:sz w:val="20"/>
                <w:szCs w:val="20"/>
              </w:rPr>
              <w:t xml:space="preserve"> Tas </w:t>
            </w:r>
            <w:r w:rsidRPr="00434EC3">
              <w:rPr>
                <w:sz w:val="20"/>
                <w:szCs w:val="20"/>
              </w:rPr>
              <w:t>Pty Ltd</w:t>
            </w:r>
          </w:p>
        </w:tc>
        <w:tc>
          <w:tcPr>
            <w:tcW w:w="2939" w:type="dxa"/>
            <w:tcBorders>
              <w:bottom w:val="single" w:sz="4" w:space="0" w:color="auto"/>
            </w:tcBorders>
          </w:tcPr>
          <w:p w:rsidR="000121C8" w:rsidRDefault="000121C8" w:rsidP="000121C8">
            <w:pPr>
              <w:spacing w:before="120" w:after="120"/>
              <w:rPr>
                <w:sz w:val="20"/>
                <w:szCs w:val="20"/>
              </w:rPr>
            </w:pPr>
            <w:r>
              <w:rPr>
                <w:sz w:val="20"/>
                <w:szCs w:val="20"/>
              </w:rPr>
              <w:t>$</w:t>
            </w:r>
          </w:p>
        </w:tc>
      </w:tr>
      <w:tr w:rsidR="000121C8" w:rsidTr="000121C8">
        <w:trPr>
          <w:trHeight w:val="383"/>
        </w:trPr>
        <w:tc>
          <w:tcPr>
            <w:tcW w:w="2977" w:type="dxa"/>
            <w:vMerge w:val="restart"/>
            <w:tcBorders>
              <w:top w:val="nil"/>
            </w:tcBorders>
          </w:tcPr>
          <w:p w:rsidR="000121C8" w:rsidRPr="00D832C3" w:rsidRDefault="000121C8" w:rsidP="000121C8">
            <w:pPr>
              <w:spacing w:before="120" w:after="120"/>
              <w:rPr>
                <w:sz w:val="20"/>
                <w:szCs w:val="20"/>
              </w:rPr>
            </w:pPr>
          </w:p>
        </w:tc>
        <w:tc>
          <w:tcPr>
            <w:tcW w:w="3582" w:type="dxa"/>
          </w:tcPr>
          <w:p w:rsidR="000121C8" w:rsidRPr="00C0046A" w:rsidRDefault="000121C8" w:rsidP="000121C8">
            <w:pPr>
              <w:spacing w:before="120" w:after="120"/>
              <w:rPr>
                <w:sz w:val="20"/>
                <w:szCs w:val="20"/>
              </w:rPr>
            </w:pPr>
            <w:r w:rsidRPr="00C0046A">
              <w:rPr>
                <w:sz w:val="20"/>
                <w:szCs w:val="20"/>
              </w:rPr>
              <w:t>Hazell Bros R</w:t>
            </w:r>
            <w:r w:rsidR="0063077D">
              <w:rPr>
                <w:sz w:val="20"/>
                <w:szCs w:val="20"/>
              </w:rPr>
              <w:t>ae</w:t>
            </w:r>
            <w:r w:rsidRPr="00C0046A">
              <w:rPr>
                <w:sz w:val="20"/>
                <w:szCs w:val="20"/>
              </w:rPr>
              <w:t>burn Pty Ltd</w:t>
            </w:r>
          </w:p>
        </w:tc>
        <w:tc>
          <w:tcPr>
            <w:tcW w:w="2939" w:type="dxa"/>
          </w:tcPr>
          <w:p w:rsidR="000121C8" w:rsidRPr="00C0046A" w:rsidRDefault="000121C8" w:rsidP="000121C8">
            <w:pPr>
              <w:spacing w:before="120" w:after="120"/>
              <w:rPr>
                <w:sz w:val="20"/>
                <w:szCs w:val="20"/>
              </w:rPr>
            </w:pPr>
            <w:r w:rsidRPr="00C0046A">
              <w:rPr>
                <w:sz w:val="20"/>
                <w:szCs w:val="20"/>
              </w:rPr>
              <w:t>$</w:t>
            </w:r>
          </w:p>
        </w:tc>
      </w:tr>
      <w:tr w:rsidR="000121C8" w:rsidTr="000121C8">
        <w:trPr>
          <w:trHeight w:val="373"/>
        </w:trPr>
        <w:tc>
          <w:tcPr>
            <w:tcW w:w="2977" w:type="dxa"/>
            <w:vMerge/>
          </w:tcPr>
          <w:p w:rsidR="000121C8" w:rsidRPr="00D832C3" w:rsidRDefault="000121C8" w:rsidP="000121C8">
            <w:pPr>
              <w:spacing w:before="120" w:after="120"/>
              <w:rPr>
                <w:sz w:val="20"/>
                <w:szCs w:val="20"/>
              </w:rPr>
            </w:pPr>
          </w:p>
        </w:tc>
        <w:tc>
          <w:tcPr>
            <w:tcW w:w="3582" w:type="dxa"/>
          </w:tcPr>
          <w:p w:rsidR="000121C8" w:rsidRPr="00C0046A" w:rsidRDefault="000121C8" w:rsidP="000121C8">
            <w:pPr>
              <w:spacing w:before="120" w:after="120" w:line="240" w:lineRule="auto"/>
              <w:ind w:left="0"/>
              <w:jc w:val="left"/>
              <w:rPr>
                <w:sz w:val="20"/>
                <w:szCs w:val="20"/>
              </w:rPr>
            </w:pPr>
            <w:r>
              <w:rPr>
                <w:sz w:val="20"/>
                <w:szCs w:val="20"/>
              </w:rPr>
              <w:t>Crossroads Concrete Pty Ltd</w:t>
            </w:r>
          </w:p>
        </w:tc>
        <w:tc>
          <w:tcPr>
            <w:tcW w:w="2939" w:type="dxa"/>
          </w:tcPr>
          <w:p w:rsidR="000121C8" w:rsidRPr="00C0046A" w:rsidRDefault="000121C8" w:rsidP="000121C8">
            <w:pPr>
              <w:spacing w:before="120" w:after="120" w:line="240" w:lineRule="auto"/>
              <w:ind w:left="0"/>
              <w:jc w:val="left"/>
              <w:rPr>
                <w:sz w:val="20"/>
                <w:szCs w:val="20"/>
              </w:rPr>
            </w:pPr>
            <w:r>
              <w:rPr>
                <w:sz w:val="20"/>
                <w:szCs w:val="20"/>
              </w:rPr>
              <w:t>$</w:t>
            </w:r>
          </w:p>
        </w:tc>
      </w:tr>
      <w:tr w:rsidR="000121C8" w:rsidTr="000121C8">
        <w:trPr>
          <w:trHeight w:val="521"/>
        </w:trPr>
        <w:tc>
          <w:tcPr>
            <w:tcW w:w="2977" w:type="dxa"/>
            <w:vMerge/>
            <w:tcBorders>
              <w:bottom w:val="single" w:sz="4" w:space="0" w:color="auto"/>
            </w:tcBorders>
          </w:tcPr>
          <w:p w:rsidR="000121C8" w:rsidRPr="00D832C3" w:rsidRDefault="000121C8" w:rsidP="000121C8">
            <w:pPr>
              <w:spacing w:before="120" w:after="120"/>
              <w:rPr>
                <w:sz w:val="20"/>
                <w:szCs w:val="20"/>
              </w:rPr>
            </w:pPr>
          </w:p>
        </w:tc>
        <w:tc>
          <w:tcPr>
            <w:tcW w:w="3582" w:type="dxa"/>
            <w:tcBorders>
              <w:bottom w:val="single" w:sz="4" w:space="0" w:color="auto"/>
            </w:tcBorders>
          </w:tcPr>
          <w:p w:rsidR="000121C8" w:rsidRDefault="000121C8" w:rsidP="000121C8">
            <w:pPr>
              <w:spacing w:before="120" w:after="120" w:line="240" w:lineRule="auto"/>
              <w:ind w:left="0"/>
              <w:jc w:val="left"/>
              <w:rPr>
                <w:sz w:val="20"/>
                <w:szCs w:val="20"/>
              </w:rPr>
            </w:pPr>
            <w:r>
              <w:rPr>
                <w:sz w:val="20"/>
                <w:szCs w:val="20"/>
              </w:rPr>
              <w:t>Crossroads Civil Construction Pty Ltd</w:t>
            </w:r>
          </w:p>
        </w:tc>
        <w:tc>
          <w:tcPr>
            <w:tcW w:w="2939" w:type="dxa"/>
            <w:tcBorders>
              <w:bottom w:val="single" w:sz="4" w:space="0" w:color="auto"/>
            </w:tcBorders>
          </w:tcPr>
          <w:p w:rsidR="000121C8" w:rsidRDefault="000121C8" w:rsidP="000121C8">
            <w:pPr>
              <w:spacing w:before="120" w:after="120" w:line="240" w:lineRule="auto"/>
              <w:ind w:left="0"/>
              <w:jc w:val="left"/>
              <w:rPr>
                <w:sz w:val="20"/>
                <w:szCs w:val="20"/>
              </w:rPr>
            </w:pPr>
            <w:r>
              <w:rPr>
                <w:sz w:val="20"/>
                <w:szCs w:val="20"/>
              </w:rPr>
              <w:t>$</w:t>
            </w:r>
          </w:p>
        </w:tc>
      </w:tr>
    </w:tbl>
    <w:p w:rsidR="000121C8" w:rsidRDefault="000121C8" w:rsidP="000121C8">
      <w:pPr>
        <w:spacing w:before="120"/>
        <w:ind w:left="-540"/>
        <w:rPr>
          <w:sz w:val="20"/>
          <w:szCs w:val="20"/>
        </w:rPr>
      </w:pPr>
    </w:p>
    <w:p w:rsidR="000121C8" w:rsidRDefault="000121C8" w:rsidP="000121C8">
      <w:pPr>
        <w:ind w:left="-5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840CC" w:rsidRDefault="005840CC" w:rsidP="005840CC">
      <w:pPr>
        <w:spacing w:before="120" w:after="120" w:line="240" w:lineRule="auto"/>
        <w:ind w:left="0" w:firstLine="0"/>
        <w:contextualSpacing/>
        <w:jc w:val="left"/>
        <w:rPr>
          <w:rFonts w:asciiTheme="minorHAnsi" w:hAnsiTheme="minorHAnsi"/>
          <w:sz w:val="18"/>
          <w:szCs w:val="18"/>
        </w:rPr>
      </w:pPr>
    </w:p>
    <w:p w:rsidR="005840CC" w:rsidRDefault="005840CC" w:rsidP="00B62FC5">
      <w:pPr>
        <w:spacing w:before="120" w:after="120" w:line="240" w:lineRule="auto"/>
        <w:ind w:left="-142" w:firstLine="0"/>
        <w:contextualSpacing/>
        <w:jc w:val="left"/>
        <w:rPr>
          <w:rFonts w:asciiTheme="minorHAnsi" w:hAnsiTheme="minorHAnsi"/>
          <w:sz w:val="18"/>
          <w:szCs w:val="18"/>
        </w:rPr>
      </w:pPr>
    </w:p>
    <w:p w:rsidR="00BE6EF1" w:rsidRPr="00920EAA" w:rsidRDefault="005840CC" w:rsidP="00B62FC5">
      <w:pPr>
        <w:spacing w:before="120" w:after="120" w:line="240" w:lineRule="auto"/>
        <w:ind w:left="-142" w:firstLine="0"/>
        <w:contextualSpacing/>
        <w:jc w:val="left"/>
        <w:rPr>
          <w:rFonts w:asciiTheme="minorHAnsi" w:hAnsiTheme="minorHAnsi"/>
          <w:b/>
          <w:sz w:val="18"/>
          <w:szCs w:val="18"/>
        </w:rPr>
      </w:pPr>
      <w:r>
        <w:rPr>
          <w:rFonts w:asciiTheme="minorHAnsi" w:hAnsiTheme="minorHAnsi"/>
          <w:b/>
          <w:sz w:val="18"/>
          <w:szCs w:val="18"/>
        </w:rPr>
        <w:t>B</w:t>
      </w:r>
      <w:r w:rsidR="00AA339B" w:rsidRPr="00920EAA">
        <w:rPr>
          <w:rFonts w:asciiTheme="minorHAnsi" w:hAnsiTheme="minorHAnsi"/>
          <w:b/>
          <w:sz w:val="18"/>
          <w:szCs w:val="18"/>
        </w:rPr>
        <w:t xml:space="preserve">y signing this form, the Applicant: </w:t>
      </w:r>
    </w:p>
    <w:p w:rsidR="00BE6EF1" w:rsidRPr="00920EAA" w:rsidRDefault="00AA339B" w:rsidP="00B62FC5">
      <w:pPr>
        <w:pStyle w:val="ListParagraph"/>
        <w:numPr>
          <w:ilvl w:val="0"/>
          <w:numId w:val="17"/>
        </w:numPr>
        <w:spacing w:before="120" w:after="120" w:line="240" w:lineRule="auto"/>
        <w:contextualSpacing/>
      </w:pPr>
      <w:r w:rsidRPr="00920EAA">
        <w:t xml:space="preserve">Acknowledges that they have read and understand the information contained in this form and in particular, the attached Credit Application Terms and Conditions; </w:t>
      </w:r>
    </w:p>
    <w:p w:rsidR="00C56DFE" w:rsidRPr="00920EAA" w:rsidRDefault="00AA339B" w:rsidP="00B62FC5">
      <w:pPr>
        <w:pStyle w:val="ListParagraph"/>
        <w:numPr>
          <w:ilvl w:val="0"/>
          <w:numId w:val="17"/>
        </w:numPr>
        <w:spacing w:before="120" w:after="120" w:line="240" w:lineRule="auto"/>
        <w:contextualSpacing/>
      </w:pPr>
      <w:r w:rsidRPr="00920EAA">
        <w:t xml:space="preserve">Warrants that the information supplied by the Applicant in this form is true, accurate and correct and not misleading; and </w:t>
      </w:r>
    </w:p>
    <w:p w:rsidR="00C56DFE" w:rsidRPr="00920EAA" w:rsidRDefault="00AA339B" w:rsidP="00B62FC5">
      <w:pPr>
        <w:pStyle w:val="ListParagraph"/>
        <w:numPr>
          <w:ilvl w:val="0"/>
          <w:numId w:val="17"/>
        </w:numPr>
        <w:spacing w:before="120" w:after="120" w:line="240" w:lineRule="auto"/>
        <w:contextualSpacing/>
      </w:pPr>
      <w:r w:rsidRPr="00920EAA">
        <w:t>Acknowledges and agrees that by executing this form, the Applicant has entered into a legally binding agreement with each H</w:t>
      </w:r>
      <w:r w:rsidR="00920EAA">
        <w:t>azell Bros entity</w:t>
      </w:r>
      <w:r w:rsidRPr="00920EAA">
        <w:t xml:space="preserve"> selected in this Application for Credit on the terms and conditions set out in this form and in the Credit Application Terms and Conditions, subject to the approval of the Applicant’s Application for Credit by the relevant H</w:t>
      </w:r>
      <w:r w:rsidR="00920EAA">
        <w:t>azell Bros entity</w:t>
      </w:r>
      <w:r w:rsidRPr="00920EAA">
        <w:t xml:space="preserve"> (in their absolute discretion</w:t>
      </w:r>
      <w:r w:rsidRPr="00920EAA">
        <w:rPr>
          <w:b/>
        </w:rPr>
        <w:t xml:space="preserve">). </w:t>
      </w:r>
    </w:p>
    <w:p w:rsidR="00C56DFE" w:rsidRDefault="00AA339B" w:rsidP="00B62FC5">
      <w:pPr>
        <w:spacing w:before="120" w:after="120" w:line="240" w:lineRule="auto"/>
        <w:ind w:left="720" w:firstLine="0"/>
        <w:contextualSpacing/>
        <w:jc w:val="left"/>
      </w:pPr>
      <w:r>
        <w:t xml:space="preserve"> </w:t>
      </w:r>
    </w:p>
    <w:p w:rsidR="00920EAA" w:rsidRDefault="00AA339B" w:rsidP="00B62FC5">
      <w:pPr>
        <w:spacing w:before="120" w:after="120" w:line="240" w:lineRule="auto"/>
        <w:ind w:left="709" w:right="-23" w:hanging="710"/>
        <w:contextualSpacing/>
        <w:jc w:val="left"/>
      </w:pPr>
      <w:r>
        <w:rPr>
          <w:b/>
          <w:sz w:val="20"/>
        </w:rPr>
        <w:t>SIGNED</w:t>
      </w:r>
      <w:r>
        <w:rPr>
          <w:sz w:val="20"/>
        </w:rPr>
        <w:t xml:space="preserve"> by: ………………………………………………………………….. </w:t>
      </w:r>
      <w:r w:rsidR="00920EAA">
        <w:rPr>
          <w:sz w:val="20"/>
        </w:rPr>
        <w:t xml:space="preserve">Dated:______/_____/ 20     </w:t>
      </w:r>
    </w:p>
    <w:p w:rsidR="00920EAA" w:rsidRDefault="00D3793B" w:rsidP="00B62FC5">
      <w:pPr>
        <w:spacing w:before="120" w:after="120" w:line="240" w:lineRule="auto"/>
        <w:jc w:val="left"/>
        <w:rPr>
          <w:sz w:val="18"/>
        </w:rPr>
      </w:pPr>
      <w:r>
        <w:rPr>
          <w:sz w:val="20"/>
        </w:rPr>
        <w:t>In</w:t>
      </w:r>
      <w:r w:rsidR="00AA339B">
        <w:rPr>
          <w:sz w:val="20"/>
        </w:rPr>
        <w:t xml:space="preserve"> the presence of: </w:t>
      </w:r>
      <w:r w:rsidR="00AA339B">
        <w:rPr>
          <w:sz w:val="18"/>
        </w:rPr>
        <w:t xml:space="preserve"> </w:t>
      </w:r>
      <w:r w:rsidR="00920EAA">
        <w:rPr>
          <w:sz w:val="18"/>
        </w:rPr>
        <w:t xml:space="preserve">   </w:t>
      </w:r>
      <w:r w:rsidR="00920EAA">
        <w:rPr>
          <w:sz w:val="18"/>
        </w:rPr>
        <w:tab/>
      </w:r>
    </w:p>
    <w:p w:rsidR="00C56DFE" w:rsidRDefault="00AA339B" w:rsidP="00B62FC5">
      <w:pPr>
        <w:spacing w:before="120" w:after="120" w:line="240" w:lineRule="auto"/>
        <w:ind w:left="11" w:hanging="11"/>
        <w:jc w:val="left"/>
      </w:pPr>
      <w:r>
        <w:rPr>
          <w:sz w:val="18"/>
        </w:rPr>
        <w:t>Witness: ....................................................</w:t>
      </w:r>
      <w:r w:rsidR="00920EAA">
        <w:rPr>
          <w:sz w:val="18"/>
        </w:rPr>
        <w:t>.....................</w:t>
      </w:r>
      <w:r>
        <w:rPr>
          <w:sz w:val="18"/>
        </w:rPr>
        <w:t xml:space="preserve"> Full Name: ...............................................</w:t>
      </w:r>
      <w:r w:rsidR="00920EAA">
        <w:rPr>
          <w:sz w:val="18"/>
        </w:rPr>
        <w:t>..........................</w:t>
      </w:r>
    </w:p>
    <w:p w:rsidR="00C56DFE" w:rsidRDefault="00AA339B" w:rsidP="00B62FC5">
      <w:pPr>
        <w:spacing w:before="120" w:after="120" w:line="240" w:lineRule="auto"/>
        <w:ind w:left="11" w:hanging="11"/>
        <w:jc w:val="left"/>
      </w:pPr>
      <w:r>
        <w:rPr>
          <w:sz w:val="18"/>
        </w:rPr>
        <w:t>Address: ..................................................</w:t>
      </w:r>
      <w:r w:rsidR="00920EAA">
        <w:rPr>
          <w:sz w:val="18"/>
        </w:rPr>
        <w:t>...................................................................................................................</w:t>
      </w:r>
      <w:r>
        <w:rPr>
          <w:sz w:val="18"/>
        </w:rPr>
        <w:t xml:space="preserve"> </w:t>
      </w:r>
    </w:p>
    <w:p w:rsidR="00C56DFE" w:rsidRPr="00B62FC5" w:rsidRDefault="00AA339B" w:rsidP="00B62FC5">
      <w:pPr>
        <w:spacing w:before="120" w:after="120" w:line="240" w:lineRule="auto"/>
        <w:ind w:left="11" w:right="2248" w:hanging="11"/>
        <w:jc w:val="left"/>
        <w:rPr>
          <w:b/>
          <w:sz w:val="22"/>
        </w:rPr>
        <w:sectPr w:rsidR="00C56DFE" w:rsidRPr="00B62FC5" w:rsidSect="00920EAA">
          <w:headerReference w:type="default" r:id="rId8"/>
          <w:footerReference w:type="default" r:id="rId9"/>
          <w:pgSz w:w="11904" w:h="16838"/>
          <w:pgMar w:top="1440" w:right="1128" w:bottom="1304" w:left="1440" w:header="340" w:footer="397" w:gutter="0"/>
          <w:cols w:space="720"/>
          <w:docGrid w:linePitch="218"/>
        </w:sectPr>
      </w:pPr>
      <w:r>
        <w:rPr>
          <w:sz w:val="18"/>
        </w:rPr>
        <w:t>Occupation: ...................</w:t>
      </w:r>
      <w:r w:rsidR="00920EAA">
        <w:rPr>
          <w:sz w:val="18"/>
        </w:rPr>
        <w:t>........................</w:t>
      </w:r>
      <w:r w:rsidR="00112A1D">
        <w:rPr>
          <w:sz w:val="18"/>
        </w:rPr>
        <w:t>..........................</w:t>
      </w:r>
      <w:r w:rsidR="00920EAA">
        <w:rPr>
          <w:sz w:val="18"/>
        </w:rPr>
        <w:t>.</w:t>
      </w:r>
      <w:r>
        <w:rPr>
          <w:b/>
          <w:sz w:val="22"/>
        </w:rPr>
        <w:t xml:space="preserve"> </w:t>
      </w:r>
    </w:p>
    <w:p w:rsidR="00C56DFE" w:rsidRDefault="00C56DFE" w:rsidP="00B62FC5">
      <w:pPr>
        <w:spacing w:before="120" w:after="120" w:line="240" w:lineRule="auto"/>
        <w:ind w:left="0" w:firstLine="0"/>
        <w:contextualSpacing/>
        <w:jc w:val="left"/>
      </w:pPr>
    </w:p>
    <w:p w:rsidR="005840CC" w:rsidRDefault="005840CC" w:rsidP="00B62FC5">
      <w:pPr>
        <w:spacing w:before="120" w:after="120" w:line="240" w:lineRule="auto"/>
        <w:ind w:left="0" w:firstLine="0"/>
        <w:contextualSpacing/>
        <w:jc w:val="left"/>
      </w:pPr>
    </w:p>
    <w:p w:rsidR="00C23517" w:rsidRDefault="00C23517" w:rsidP="00B62FC5">
      <w:pPr>
        <w:spacing w:before="120" w:after="120" w:line="240" w:lineRule="auto"/>
        <w:ind w:left="0" w:firstLine="0"/>
        <w:contextualSpacing/>
        <w:jc w:val="left"/>
      </w:pPr>
    </w:p>
    <w:p w:rsidR="00C56DFE" w:rsidRDefault="00AA339B" w:rsidP="00B62FC5">
      <w:pPr>
        <w:pStyle w:val="Heading2"/>
        <w:numPr>
          <w:ilvl w:val="0"/>
          <w:numId w:val="19"/>
        </w:numPr>
        <w:tabs>
          <w:tab w:val="center" w:pos="848"/>
        </w:tabs>
        <w:spacing w:before="120" w:after="120" w:line="240" w:lineRule="auto"/>
        <w:contextualSpacing/>
        <w:jc w:val="left"/>
      </w:pPr>
      <w:r>
        <w:t xml:space="preserve">Definitions </w:t>
      </w:r>
    </w:p>
    <w:p w:rsidR="00C56DFE" w:rsidRDefault="00AA339B" w:rsidP="00B62FC5">
      <w:pPr>
        <w:pStyle w:val="ListParagraph"/>
        <w:numPr>
          <w:ilvl w:val="1"/>
          <w:numId w:val="19"/>
        </w:numPr>
        <w:spacing w:before="120" w:after="120" w:line="240" w:lineRule="auto"/>
        <w:contextualSpacing/>
      </w:pPr>
      <w:r>
        <w:t xml:space="preserve">Defined terms used in these Terms and Conditions have the </w:t>
      </w:r>
      <w:r w:rsidR="002516D5">
        <w:t xml:space="preserve">meanings </w:t>
      </w:r>
      <w:r w:rsidR="002516D5" w:rsidRPr="002516D5">
        <w:rPr>
          <w:szCs w:val="16"/>
        </w:rPr>
        <w:t>set</w:t>
      </w:r>
      <w:r w:rsidRPr="002516D5">
        <w:rPr>
          <w:szCs w:val="16"/>
        </w:rPr>
        <w:t xml:space="preserve"> </w:t>
      </w:r>
      <w:r>
        <w:t xml:space="preserve">out in this clause or in the Application For Credit: </w:t>
      </w:r>
    </w:p>
    <w:p w:rsidR="00C56DFE" w:rsidRDefault="00AA339B" w:rsidP="00B62FC5">
      <w:pPr>
        <w:pStyle w:val="ListParagraph"/>
        <w:spacing w:before="120" w:after="120" w:line="240" w:lineRule="auto"/>
        <w:ind w:left="862" w:hanging="437"/>
      </w:pPr>
      <w:r w:rsidRPr="002516D5">
        <w:rPr>
          <w:b/>
        </w:rPr>
        <w:t>Agreement</w:t>
      </w:r>
      <w:r>
        <w:t xml:space="preserve"> means these Terms and Conditions and the Application for Credit; </w:t>
      </w:r>
    </w:p>
    <w:p w:rsidR="00C56DFE" w:rsidRDefault="00AA339B" w:rsidP="00B62FC5">
      <w:pPr>
        <w:pStyle w:val="ListParagraph"/>
        <w:spacing w:before="120" w:after="120" w:line="240" w:lineRule="auto"/>
        <w:ind w:left="862" w:hanging="437"/>
      </w:pPr>
      <w:r>
        <w:rPr>
          <w:b/>
        </w:rPr>
        <w:t>Applicant</w:t>
      </w:r>
      <w:r>
        <w:t xml:space="preserve"> means the applicant applying for credit from HBG pursuant to the Application for Credit; </w:t>
      </w:r>
    </w:p>
    <w:p w:rsidR="00C56DFE" w:rsidRDefault="00AA339B" w:rsidP="00B62FC5">
      <w:pPr>
        <w:pStyle w:val="ListParagraph"/>
        <w:spacing w:before="120" w:after="120" w:line="240" w:lineRule="auto"/>
        <w:ind w:left="862" w:hanging="437"/>
      </w:pPr>
      <w:r>
        <w:rPr>
          <w:b/>
        </w:rPr>
        <w:t>Application for Credit</w:t>
      </w:r>
      <w:r>
        <w:t xml:space="preserve"> means the application form completed by the Applicant and attached to these Terms and Conditions for credit account facilities from HBG in relation to the provision of Goods and/or Services by HBG to the Applicant; </w:t>
      </w:r>
    </w:p>
    <w:p w:rsidR="00C56DFE" w:rsidRDefault="00AA339B" w:rsidP="00B62FC5">
      <w:pPr>
        <w:pStyle w:val="ListParagraph"/>
        <w:spacing w:before="120" w:after="120" w:line="240" w:lineRule="auto"/>
        <w:ind w:left="862" w:hanging="437"/>
      </w:pPr>
      <w:r>
        <w:rPr>
          <w:b/>
        </w:rPr>
        <w:t>Bankruptcy Act</w:t>
      </w:r>
      <w:r>
        <w:t xml:space="preserve"> means the Bankruptcy Act 1966 (</w:t>
      </w:r>
      <w:proofErr w:type="spellStart"/>
      <w:r>
        <w:t>Cth</w:t>
      </w:r>
      <w:proofErr w:type="spellEnd"/>
      <w:r>
        <w:t xml:space="preserve">); </w:t>
      </w:r>
    </w:p>
    <w:p w:rsidR="00C56DFE" w:rsidRDefault="00AA339B" w:rsidP="00B62FC5">
      <w:pPr>
        <w:pStyle w:val="ListParagraph"/>
        <w:spacing w:before="120" w:after="120" w:line="240" w:lineRule="auto"/>
        <w:ind w:left="862" w:hanging="437"/>
      </w:pPr>
      <w:r>
        <w:rPr>
          <w:b/>
        </w:rPr>
        <w:t>Delivery Address</w:t>
      </w:r>
      <w:r>
        <w:t xml:space="preserve"> means the delivery address nominated by the Applicant in the Order; </w:t>
      </w:r>
    </w:p>
    <w:p w:rsidR="00C56DFE" w:rsidRDefault="00AA339B" w:rsidP="00B62FC5">
      <w:pPr>
        <w:pStyle w:val="ListParagraph"/>
        <w:spacing w:before="120" w:after="120" w:line="240" w:lineRule="auto"/>
        <w:ind w:left="862" w:hanging="437"/>
      </w:pPr>
      <w:r>
        <w:rPr>
          <w:b/>
        </w:rPr>
        <w:t>Event of Default</w:t>
      </w:r>
      <w:r>
        <w:t xml:space="preserve"> is defined in clause 6.3; </w:t>
      </w:r>
    </w:p>
    <w:p w:rsidR="00C56DFE" w:rsidRDefault="00AA339B" w:rsidP="00B62FC5">
      <w:pPr>
        <w:pStyle w:val="ListParagraph"/>
        <w:spacing w:before="120" w:after="120" w:line="240" w:lineRule="auto"/>
        <w:ind w:left="862" w:hanging="437"/>
      </w:pPr>
      <w:r>
        <w:rPr>
          <w:b/>
        </w:rPr>
        <w:t>Goods</w:t>
      </w:r>
      <w:r>
        <w:t xml:space="preserve"> means the goods described in any Order; </w:t>
      </w:r>
    </w:p>
    <w:p w:rsidR="00C56DFE" w:rsidRDefault="00AA339B" w:rsidP="00B62FC5">
      <w:pPr>
        <w:pStyle w:val="ListParagraph"/>
        <w:spacing w:before="120" w:after="120" w:line="240" w:lineRule="auto"/>
        <w:ind w:left="862" w:hanging="437"/>
      </w:pPr>
      <w:r>
        <w:rPr>
          <w:b/>
        </w:rPr>
        <w:t>GST</w:t>
      </w:r>
      <w:r>
        <w:t xml:space="preserve"> has the meaning given in the GST Act; </w:t>
      </w:r>
    </w:p>
    <w:p w:rsidR="00C56DFE" w:rsidRDefault="00AA339B" w:rsidP="00B62FC5">
      <w:pPr>
        <w:pStyle w:val="ListParagraph"/>
        <w:spacing w:before="120" w:after="120" w:line="240" w:lineRule="auto"/>
        <w:ind w:left="862" w:hanging="437"/>
      </w:pPr>
      <w:r>
        <w:rPr>
          <w:b/>
        </w:rPr>
        <w:t>GST Act</w:t>
      </w:r>
      <w:r>
        <w:t xml:space="preserve"> means A New Tax System (Goods and Services Tax) Act 1999 (</w:t>
      </w:r>
      <w:proofErr w:type="spellStart"/>
      <w:r>
        <w:t>Cth</w:t>
      </w:r>
      <w:proofErr w:type="spellEnd"/>
      <w:r>
        <w:t xml:space="preserve">) and the related imposition Acts of the Commonwealth.  Expressions defined in the GST Act have the same meaning when used in this Agreement; </w:t>
      </w:r>
    </w:p>
    <w:p w:rsidR="00C56DFE" w:rsidRDefault="00AA339B" w:rsidP="00B62FC5">
      <w:pPr>
        <w:pStyle w:val="ListParagraph"/>
        <w:spacing w:before="120" w:after="120" w:line="240" w:lineRule="auto"/>
        <w:ind w:left="862" w:hanging="437"/>
      </w:pPr>
      <w:r w:rsidRPr="002516D5">
        <w:rPr>
          <w:b/>
        </w:rPr>
        <w:t>HBG</w:t>
      </w:r>
      <w:r>
        <w:t xml:space="preserve"> means each of: Hazell Bros Group Pty Ltd ABN 27 088 345 804 (trading as Hazell Bros Group); Glenwood Industry Services Pty Ltd (trading as Hazell Bros) ABN 56 118 390 800; Clarke’s Sands Pty Ltd (trading as Hazell Bros) ABN 82 059 363 478; as selected by the Applicant in the Application for Credit and approved by the relevant HBG company; </w:t>
      </w:r>
    </w:p>
    <w:p w:rsidR="00C56DFE" w:rsidRDefault="00AA339B" w:rsidP="00B62FC5">
      <w:pPr>
        <w:pStyle w:val="ListParagraph"/>
        <w:spacing w:before="120" w:after="120" w:line="240" w:lineRule="auto"/>
        <w:ind w:left="862" w:hanging="437"/>
      </w:pPr>
      <w:r w:rsidRPr="002516D5">
        <w:rPr>
          <w:b/>
        </w:rPr>
        <w:t>Overdue Amounts</w:t>
      </w:r>
      <w:r>
        <w:t xml:space="preserve"> means any amount not paid by the Applicant for Goods and/or Services provided by the due date for payment of that amount pursuant to this Agreement; </w:t>
      </w:r>
    </w:p>
    <w:p w:rsidR="00C56DFE" w:rsidRDefault="00AA339B" w:rsidP="00B62FC5">
      <w:pPr>
        <w:pStyle w:val="ListParagraph"/>
        <w:spacing w:before="120" w:after="120" w:line="240" w:lineRule="auto"/>
        <w:ind w:left="862" w:hanging="437"/>
      </w:pPr>
      <w:r>
        <w:rPr>
          <w:b/>
        </w:rPr>
        <w:t>Order</w:t>
      </w:r>
      <w:r>
        <w:t xml:space="preserve"> means any request for the sale of any Goods or provision of any Services made by, or on behalf of, the Applicant to HBG in a form satisfactory to HBG;  </w:t>
      </w:r>
    </w:p>
    <w:p w:rsidR="00C56DFE" w:rsidRDefault="00AA339B" w:rsidP="00B62FC5">
      <w:pPr>
        <w:pStyle w:val="ListParagraph"/>
        <w:spacing w:before="120" w:after="120" w:line="240" w:lineRule="auto"/>
        <w:ind w:left="862" w:hanging="437"/>
      </w:pPr>
      <w:r w:rsidRPr="002516D5">
        <w:rPr>
          <w:b/>
        </w:rPr>
        <w:t>Personal Information</w:t>
      </w:r>
      <w:r>
        <w:t xml:space="preserve"> means information or an opinion (including information or an opinion forming part of a database), whether true or not and whether recorded in a material form or not, about an individual whose identity is apparent, or can be reasonably ascertained, from the information or opinion;  </w:t>
      </w:r>
    </w:p>
    <w:p w:rsidR="002516D5" w:rsidRDefault="00AA339B" w:rsidP="00B62FC5">
      <w:pPr>
        <w:pStyle w:val="ListParagraph"/>
        <w:spacing w:before="120" w:after="120" w:line="240" w:lineRule="auto"/>
        <w:ind w:left="862" w:hanging="437"/>
      </w:pPr>
      <w:r>
        <w:rPr>
          <w:b/>
        </w:rPr>
        <w:t xml:space="preserve">Privacy Act </w:t>
      </w:r>
      <w:r>
        <w:t>means the Privacy Act 1988 (</w:t>
      </w:r>
      <w:proofErr w:type="spellStart"/>
      <w:r>
        <w:t>Cth</w:t>
      </w:r>
      <w:proofErr w:type="spellEnd"/>
      <w:r>
        <w:t>); and</w:t>
      </w:r>
    </w:p>
    <w:p w:rsidR="00781402" w:rsidRDefault="00AA339B" w:rsidP="00B62FC5">
      <w:pPr>
        <w:pStyle w:val="ListParagraph"/>
        <w:spacing w:before="120" w:after="120" w:line="240" w:lineRule="auto"/>
        <w:ind w:left="862" w:hanging="437"/>
      </w:pPr>
      <w:r>
        <w:rPr>
          <w:b/>
        </w:rPr>
        <w:t>Services</w:t>
      </w:r>
      <w:r>
        <w:t xml:space="preserve"> means the services described in any Order. </w:t>
      </w:r>
    </w:p>
    <w:p w:rsidR="00C56DFE" w:rsidRDefault="00AA339B" w:rsidP="00B62FC5">
      <w:pPr>
        <w:pStyle w:val="Heading2"/>
        <w:numPr>
          <w:ilvl w:val="0"/>
          <w:numId w:val="19"/>
        </w:numPr>
        <w:tabs>
          <w:tab w:val="center" w:pos="426"/>
        </w:tabs>
        <w:spacing w:before="120" w:after="120" w:line="240" w:lineRule="auto"/>
        <w:ind w:left="0" w:firstLine="0"/>
        <w:contextualSpacing/>
        <w:jc w:val="left"/>
      </w:pPr>
      <w:r>
        <w:t xml:space="preserve">Payment </w:t>
      </w:r>
      <w:r w:rsidRPr="00781402">
        <w:rPr>
          <w:sz w:val="8"/>
        </w:rPr>
        <w:t xml:space="preserve"> </w:t>
      </w:r>
    </w:p>
    <w:p w:rsidR="00C56DFE" w:rsidRDefault="00AA339B" w:rsidP="00B62FC5">
      <w:pPr>
        <w:pStyle w:val="ListParagraph"/>
        <w:numPr>
          <w:ilvl w:val="1"/>
          <w:numId w:val="19"/>
        </w:numPr>
        <w:spacing w:before="120" w:after="120" w:line="240" w:lineRule="auto"/>
      </w:pPr>
      <w:r>
        <w:t xml:space="preserve">By completing an Order, the Applicant agrees to purchase the Goods </w:t>
      </w:r>
      <w:r w:rsidRPr="002516D5">
        <w:rPr>
          <w:sz w:val="8"/>
        </w:rPr>
        <w:t xml:space="preserve"> </w:t>
      </w:r>
      <w:r>
        <w:t xml:space="preserve">and/or Services set out in the Order, subject to this Agreement. </w:t>
      </w:r>
    </w:p>
    <w:p w:rsidR="00C56DFE" w:rsidRDefault="00AA339B" w:rsidP="00B62FC5">
      <w:pPr>
        <w:pStyle w:val="ListParagraph"/>
        <w:numPr>
          <w:ilvl w:val="1"/>
          <w:numId w:val="19"/>
        </w:numPr>
        <w:spacing w:before="120" w:after="120" w:line="240" w:lineRule="auto"/>
      </w:pPr>
      <w:r>
        <w:t xml:space="preserve">An Order is only effective when agreed to by HBG.  </w:t>
      </w:r>
    </w:p>
    <w:p w:rsidR="00C56DFE" w:rsidRDefault="00AA339B" w:rsidP="00B62FC5">
      <w:pPr>
        <w:pStyle w:val="ListParagraph"/>
        <w:numPr>
          <w:ilvl w:val="1"/>
          <w:numId w:val="19"/>
        </w:numPr>
        <w:spacing w:before="120" w:after="120" w:line="240" w:lineRule="auto"/>
      </w:pPr>
      <w:r>
        <w:t xml:space="preserve">Nothing in this Agreement obligates HBG to provide the Goods and/or Services ordered by the Applicant unless and until HBG agrees to the Order. </w:t>
      </w:r>
    </w:p>
    <w:p w:rsidR="00C56DFE" w:rsidRDefault="00AA339B" w:rsidP="00B62FC5">
      <w:pPr>
        <w:pStyle w:val="ListParagraph"/>
        <w:numPr>
          <w:ilvl w:val="1"/>
          <w:numId w:val="19"/>
        </w:numPr>
        <w:spacing w:before="120" w:after="120" w:line="240" w:lineRule="auto"/>
      </w:pPr>
      <w:r>
        <w:t xml:space="preserve">Upon the Order becoming effective: </w:t>
      </w:r>
    </w:p>
    <w:p w:rsidR="00781402" w:rsidRDefault="00AA339B" w:rsidP="00B62FC5">
      <w:pPr>
        <w:numPr>
          <w:ilvl w:val="0"/>
          <w:numId w:val="2"/>
        </w:numPr>
        <w:spacing w:before="120" w:after="120" w:line="240" w:lineRule="auto"/>
        <w:ind w:right="40" w:hanging="427"/>
      </w:pPr>
      <w:r>
        <w:t>HBG must deliver the Goods and/or perform the Services; and</w:t>
      </w:r>
    </w:p>
    <w:p w:rsidR="002516D5" w:rsidRDefault="00AA339B" w:rsidP="00B62FC5">
      <w:pPr>
        <w:numPr>
          <w:ilvl w:val="0"/>
          <w:numId w:val="2"/>
        </w:numPr>
        <w:spacing w:before="120" w:after="120" w:line="240" w:lineRule="auto"/>
        <w:ind w:right="40" w:hanging="427"/>
      </w:pPr>
      <w:r>
        <w:t xml:space="preserve"> the Applicant must purchase the Goods and/or Services, as set out in the relevant Order and otherwise in accordance with this </w:t>
      </w:r>
      <w:r w:rsidRPr="002516D5">
        <w:rPr>
          <w:sz w:val="8"/>
        </w:rPr>
        <w:t xml:space="preserve"> </w:t>
      </w:r>
      <w:r>
        <w:t xml:space="preserve">Agreement. </w:t>
      </w:r>
    </w:p>
    <w:p w:rsidR="00C56DFE" w:rsidRDefault="00AA339B" w:rsidP="00B62FC5">
      <w:pPr>
        <w:pStyle w:val="ListParagraph"/>
        <w:numPr>
          <w:ilvl w:val="1"/>
          <w:numId w:val="19"/>
        </w:numPr>
        <w:spacing w:before="120" w:after="120" w:line="240" w:lineRule="auto"/>
        <w:ind w:left="431" w:hanging="437"/>
      </w:pPr>
      <w:r>
        <w:t xml:space="preserve">The Applicant must pay for the Goods and/or Services supplied by HBG according to the amount specified as due and payable in any tax invoice issued by HBG to the Applicant.  The Applicant acknowledges and agrees that this will include the purchase price payable for the Goods and/or Services plus any applicable any taxes, GST, delivery </w:t>
      </w:r>
      <w:r w:rsidRPr="00781402">
        <w:rPr>
          <w:sz w:val="8"/>
        </w:rPr>
        <w:t xml:space="preserve"> </w:t>
      </w:r>
      <w:r>
        <w:t xml:space="preserve">charges or other charges. </w:t>
      </w:r>
    </w:p>
    <w:p w:rsidR="00C56DFE" w:rsidRDefault="00AA339B" w:rsidP="00B62FC5">
      <w:pPr>
        <w:pStyle w:val="ListParagraph"/>
        <w:numPr>
          <w:ilvl w:val="1"/>
          <w:numId w:val="19"/>
        </w:numPr>
        <w:spacing w:before="120" w:after="120" w:line="240" w:lineRule="auto"/>
      </w:pPr>
      <w:r>
        <w:t xml:space="preserve">All amounts payable pursuant to this Agreement must be paid in full by the Applicant to HBG, within thirty (30) days of the date of the tax invoice sent by HBG to the Applicant, unless otherwise previously agreed in writing by HBG. </w:t>
      </w:r>
    </w:p>
    <w:p w:rsidR="00C56DFE" w:rsidRDefault="00AA339B" w:rsidP="00B62FC5">
      <w:pPr>
        <w:pStyle w:val="ListParagraph"/>
        <w:numPr>
          <w:ilvl w:val="1"/>
          <w:numId w:val="19"/>
        </w:numPr>
        <w:tabs>
          <w:tab w:val="center" w:pos="1066"/>
          <w:tab w:val="center" w:pos="1700"/>
          <w:tab w:val="center" w:pos="5350"/>
        </w:tabs>
        <w:spacing w:before="120" w:after="120" w:line="240" w:lineRule="auto"/>
        <w:ind w:left="431" w:hanging="437"/>
        <w:jc w:val="left"/>
      </w:pPr>
      <w:r>
        <w:t>All tax invoices issued by HBG will be in accordance with the requirements for tax invoices as set out in the GST Act and include the price for the Goods and/or Services provided by HBG (including a separate amount for GST), due date and place for payment and the time and place of delivery of the Goods and/or performance of the Services by HBG.</w:t>
      </w:r>
      <w:r w:rsidRPr="00781402">
        <w:rPr>
          <w:sz w:val="8"/>
        </w:rPr>
        <w:t xml:space="preserve"> </w:t>
      </w:r>
      <w:r w:rsidRPr="00781402">
        <w:rPr>
          <w:sz w:val="8"/>
        </w:rPr>
        <w:tab/>
      </w:r>
      <w:r w:rsidR="00781402">
        <w:t xml:space="preserve"> </w:t>
      </w:r>
      <w:r w:rsidRPr="00781402">
        <w:rPr>
          <w:sz w:val="8"/>
        </w:rPr>
        <w:t xml:space="preserve"> </w:t>
      </w:r>
    </w:p>
    <w:p w:rsidR="00C56DFE" w:rsidRDefault="00AA339B" w:rsidP="00B62FC5">
      <w:pPr>
        <w:pStyle w:val="ListParagraph"/>
        <w:numPr>
          <w:ilvl w:val="1"/>
          <w:numId w:val="19"/>
        </w:numPr>
        <w:spacing w:before="120" w:after="120" w:line="240" w:lineRule="auto"/>
      </w:pPr>
      <w:r>
        <w:t xml:space="preserve">The </w:t>
      </w:r>
      <w:r w:rsidRPr="002516D5">
        <w:rPr>
          <w:sz w:val="8"/>
        </w:rPr>
        <w:t xml:space="preserve"> </w:t>
      </w:r>
      <w:r>
        <w:t xml:space="preserve">Applicant agrees to: </w:t>
      </w:r>
      <w:r>
        <w:tab/>
      </w:r>
      <w:r w:rsidRPr="002516D5">
        <w:rPr>
          <w:sz w:val="8"/>
        </w:rPr>
        <w:t xml:space="preserve"> </w:t>
      </w:r>
    </w:p>
    <w:p w:rsidR="00C56DFE" w:rsidRDefault="00AA339B" w:rsidP="00B62FC5">
      <w:pPr>
        <w:pStyle w:val="ListParagraph"/>
        <w:spacing w:before="120" w:after="120" w:line="240" w:lineRule="auto"/>
      </w:pPr>
      <w:r>
        <w:t xml:space="preserve">pay interest at the rate charged by HBG’s bank on overdrafts plus two (2) per cent per annum on all Overdue Amounts from the due date for payment set out in the tax invoice, until payment in full; and </w:t>
      </w:r>
      <w:r w:rsidRPr="00781402">
        <w:rPr>
          <w:sz w:val="8"/>
        </w:rPr>
        <w:t xml:space="preserve"> </w:t>
      </w:r>
    </w:p>
    <w:p w:rsidR="00C56DFE" w:rsidRDefault="00AA339B" w:rsidP="00B62FC5">
      <w:pPr>
        <w:pStyle w:val="ListParagraph"/>
        <w:spacing w:before="120" w:after="120" w:line="240" w:lineRule="auto"/>
      </w:pPr>
      <w:r>
        <w:t xml:space="preserve">pay upon demand any expenses incurred (or likely to be incurred) by HBG in recovering Overdue Amounts (including without limitation all legal costs and disbursements on the higher of a full indemnity basis and a solicitor/client basis, mercantile agent costs, freight costs, storage costs, electricity </w:t>
      </w:r>
      <w:r>
        <w:rPr>
          <w:sz w:val="8"/>
        </w:rPr>
        <w:t xml:space="preserve"> </w:t>
      </w:r>
      <w:r>
        <w:t xml:space="preserve">and telephone charges). </w:t>
      </w:r>
    </w:p>
    <w:p w:rsidR="00C56DFE" w:rsidRDefault="00AA339B" w:rsidP="00B62FC5">
      <w:pPr>
        <w:pStyle w:val="ListParagraph"/>
        <w:numPr>
          <w:ilvl w:val="1"/>
          <w:numId w:val="19"/>
        </w:numPr>
        <w:spacing w:before="120" w:after="120" w:line="240" w:lineRule="auto"/>
      </w:pPr>
      <w:r>
        <w:t xml:space="preserve">In the event that any Overdue Amount becomes payable by the Applicant, and without prejudice to any other remedy HBG may </w:t>
      </w:r>
      <w:r w:rsidRPr="002516D5">
        <w:rPr>
          <w:sz w:val="8"/>
        </w:rPr>
        <w:t xml:space="preserve"> </w:t>
      </w:r>
      <w:r>
        <w:t xml:space="preserve">have, the Applicant agrees that HBG may: </w:t>
      </w:r>
    </w:p>
    <w:p w:rsidR="006769BE" w:rsidRDefault="00AA339B" w:rsidP="00B62FC5">
      <w:pPr>
        <w:numPr>
          <w:ilvl w:val="0"/>
          <w:numId w:val="26"/>
        </w:numPr>
        <w:spacing w:before="120" w:after="120" w:line="240" w:lineRule="auto"/>
        <w:ind w:left="426" w:right="40"/>
        <w:contextualSpacing/>
      </w:pPr>
      <w:r>
        <w:t xml:space="preserve">without notice suspend indefinitely any further deliveries of Goods and/or performance of Services to the Applicant;  </w:t>
      </w:r>
    </w:p>
    <w:p w:rsidR="006769BE" w:rsidRDefault="006769BE" w:rsidP="00B62FC5">
      <w:pPr>
        <w:spacing w:before="120" w:after="120" w:line="240" w:lineRule="auto"/>
        <w:ind w:left="426" w:right="40" w:firstLine="0"/>
        <w:contextualSpacing/>
      </w:pPr>
    </w:p>
    <w:p w:rsidR="006769BE" w:rsidRDefault="00AA339B" w:rsidP="00B62FC5">
      <w:pPr>
        <w:numPr>
          <w:ilvl w:val="0"/>
          <w:numId w:val="26"/>
        </w:numPr>
        <w:spacing w:before="120" w:after="120" w:line="240" w:lineRule="auto"/>
        <w:ind w:left="426" w:right="40"/>
        <w:contextualSpacing/>
      </w:pPr>
      <w:r>
        <w:t xml:space="preserve"> terminate this Agreement. </w:t>
      </w:r>
    </w:p>
    <w:p w:rsidR="00C56DFE" w:rsidRDefault="00AA339B" w:rsidP="00B62FC5">
      <w:pPr>
        <w:pStyle w:val="Heading2"/>
        <w:numPr>
          <w:ilvl w:val="0"/>
          <w:numId w:val="19"/>
        </w:numPr>
        <w:spacing w:before="120" w:after="120" w:line="240" w:lineRule="auto"/>
        <w:ind w:right="704"/>
        <w:contextualSpacing/>
      </w:pPr>
      <w:r>
        <w:t xml:space="preserve">Delivery and ownership of Goods </w:t>
      </w:r>
    </w:p>
    <w:p w:rsidR="00C56DFE" w:rsidRDefault="00AA339B" w:rsidP="00B62FC5">
      <w:pPr>
        <w:pStyle w:val="ListParagraph"/>
        <w:numPr>
          <w:ilvl w:val="1"/>
          <w:numId w:val="19"/>
        </w:numPr>
        <w:spacing w:before="120" w:after="120" w:line="240" w:lineRule="auto"/>
        <w:ind w:left="431" w:hanging="437"/>
      </w:pPr>
      <w:r>
        <w:t xml:space="preserve">HBG will deliver the Goods and/or perform the Services at the Delivery Address.   </w:t>
      </w:r>
    </w:p>
    <w:p w:rsidR="00C56DFE" w:rsidRDefault="00AA339B" w:rsidP="00B62FC5">
      <w:pPr>
        <w:pStyle w:val="ListParagraph"/>
        <w:numPr>
          <w:ilvl w:val="1"/>
          <w:numId w:val="19"/>
        </w:numPr>
        <w:spacing w:before="120" w:after="120" w:line="240" w:lineRule="auto"/>
        <w:ind w:left="431" w:hanging="437"/>
      </w:pPr>
      <w:r>
        <w:t xml:space="preserve">Subject to clause 3.3, the risk in all Goods delivered by HBG to the Applicant passes from HBG to the Applicant, and the Applicant is deemed to have taken delivery of all Goods, upon the Goods being delivered to the Delivery Address, and a delivery docket signed for by the Applicant or an authorised representative of the Applicant. </w:t>
      </w:r>
    </w:p>
    <w:p w:rsidR="00C56DFE" w:rsidRDefault="00AA339B" w:rsidP="00B62FC5">
      <w:pPr>
        <w:pStyle w:val="ListParagraph"/>
        <w:numPr>
          <w:ilvl w:val="1"/>
          <w:numId w:val="19"/>
        </w:numPr>
        <w:spacing w:before="120" w:after="120" w:line="240" w:lineRule="auto"/>
        <w:ind w:left="431" w:hanging="437"/>
      </w:pPr>
      <w:r>
        <w:t xml:space="preserve">The Applicant must ensure that either the Applicant or an authorised representative of the Applicant is available at the Delivery Address to accept delivery of the Goods and/or </w:t>
      </w:r>
      <w:r w:rsidRPr="00781402">
        <w:rPr>
          <w:sz w:val="8"/>
        </w:rPr>
        <w:t xml:space="preserve"> </w:t>
      </w:r>
      <w:r>
        <w:t xml:space="preserve">performance of the Services. </w:t>
      </w:r>
    </w:p>
    <w:p w:rsidR="00C56DFE" w:rsidRDefault="00AA339B" w:rsidP="00B62FC5">
      <w:pPr>
        <w:pStyle w:val="ListParagraph"/>
        <w:numPr>
          <w:ilvl w:val="1"/>
          <w:numId w:val="19"/>
        </w:numPr>
        <w:spacing w:before="120" w:after="120" w:line="240" w:lineRule="auto"/>
        <w:ind w:left="431" w:hanging="437"/>
      </w:pPr>
      <w:r>
        <w:t xml:space="preserve">The signing of HBG’s delivery docket will be conclusive evidence that the Goods and/or Services have been delivered to the Applicant in the quantity and quality set out in the Order and otherwise in accordance with this Agreement. </w:t>
      </w:r>
    </w:p>
    <w:p w:rsidR="00C56DFE" w:rsidRDefault="00AA339B" w:rsidP="00B62FC5">
      <w:pPr>
        <w:pStyle w:val="ListParagraph"/>
        <w:numPr>
          <w:ilvl w:val="1"/>
          <w:numId w:val="19"/>
        </w:numPr>
        <w:tabs>
          <w:tab w:val="center" w:pos="2082"/>
        </w:tabs>
        <w:spacing w:before="120" w:after="120" w:line="240" w:lineRule="auto"/>
        <w:ind w:left="431" w:hanging="437"/>
        <w:jc w:val="left"/>
      </w:pPr>
      <w:r>
        <w:t xml:space="preserve">Any claim by the Applicant in relation to the quantity or quality of the Goods and/or Services delivered must be noted on the delivery docket by the Applicant or the Applicant’s authorised representative at the time of delivery.  The Applicant acknowledges and agrees that a failure to note the claim on the delivery docket constitutes a waiver of the Applicant’s right to make a future claim against HBG in relation to the quantity or quality of the Goods and/or Services delivered. </w:t>
      </w:r>
    </w:p>
    <w:p w:rsidR="00C56DFE" w:rsidRDefault="00AA339B" w:rsidP="00B62FC5">
      <w:pPr>
        <w:pStyle w:val="ListParagraph"/>
        <w:numPr>
          <w:ilvl w:val="1"/>
          <w:numId w:val="19"/>
        </w:numPr>
        <w:spacing w:before="120" w:after="120" w:line="240" w:lineRule="auto"/>
        <w:jc w:val="left"/>
      </w:pPr>
      <w:r>
        <w:t xml:space="preserve">In the event that neither the Applicant nor the Applicant’s authorised representative is present at the Delivery Address to accept delivery: </w:t>
      </w:r>
      <w:r w:rsidRPr="00781402">
        <w:rPr>
          <w:sz w:val="8"/>
        </w:rPr>
        <w:t xml:space="preserve"> </w:t>
      </w:r>
    </w:p>
    <w:p w:rsidR="00C56DFE" w:rsidRDefault="00AA339B" w:rsidP="00B62FC5">
      <w:pPr>
        <w:numPr>
          <w:ilvl w:val="0"/>
          <w:numId w:val="3"/>
        </w:numPr>
        <w:spacing w:before="120" w:after="120" w:line="240" w:lineRule="auto"/>
        <w:ind w:left="709" w:right="40" w:hanging="284"/>
      </w:pPr>
      <w:r>
        <w:t xml:space="preserve">HBG may deliver the Goods and/or perform the Services at the Delivery Address and the Applicant will be deemed to have accepted the delivery of the Goods and/or Services in accordance with the Order and this Agreement; and </w:t>
      </w:r>
    </w:p>
    <w:p w:rsidR="00C56DFE" w:rsidRDefault="00AA339B" w:rsidP="00B62FC5">
      <w:pPr>
        <w:numPr>
          <w:ilvl w:val="0"/>
          <w:numId w:val="3"/>
        </w:numPr>
        <w:spacing w:before="120" w:after="120" w:line="240" w:lineRule="auto"/>
        <w:ind w:left="709" w:right="40" w:hanging="284"/>
      </w:pPr>
      <w:r>
        <w:t xml:space="preserve">The Applicant will be required to notify HBG of any claims in relation to the quantity or quality of the Goods and/or Services delivered within three days of the date of delivery and a failure to notify a claim within this period will constitute a waiver of the Applicant’s right to make a future claim against HBG in relation to the quantity or quality of the Goods and/or Services </w:t>
      </w:r>
      <w:r w:rsidRPr="00AD0792">
        <w:rPr>
          <w:sz w:val="8"/>
        </w:rPr>
        <w:t xml:space="preserve"> </w:t>
      </w:r>
      <w:r>
        <w:t xml:space="preserve">delivered. </w:t>
      </w:r>
    </w:p>
    <w:p w:rsidR="00C56DFE" w:rsidRDefault="00AA339B" w:rsidP="00B62FC5">
      <w:pPr>
        <w:numPr>
          <w:ilvl w:val="1"/>
          <w:numId w:val="4"/>
        </w:numPr>
        <w:spacing w:before="120" w:after="120" w:line="240" w:lineRule="auto"/>
        <w:ind w:left="431" w:right="40" w:hanging="437"/>
        <w:jc w:val="left"/>
      </w:pPr>
      <w:r>
        <w:t xml:space="preserve">Ownership in the Goods supplied by HBG to the Applicant will not pass to the Applicant but will remain in HBG until HBG receives payment in full of all amounts owing (including any taxes, delivery </w:t>
      </w:r>
      <w:r w:rsidRPr="00AD0792">
        <w:rPr>
          <w:sz w:val="8"/>
        </w:rPr>
        <w:t xml:space="preserve"> </w:t>
      </w:r>
      <w:r>
        <w:t xml:space="preserve">charges or other charges) to HBG by the Applicant for the Goods. </w:t>
      </w:r>
    </w:p>
    <w:p w:rsidR="00C56DFE" w:rsidRDefault="00AA339B" w:rsidP="00B62FC5">
      <w:pPr>
        <w:numPr>
          <w:ilvl w:val="1"/>
          <w:numId w:val="4"/>
        </w:numPr>
        <w:spacing w:before="120" w:after="120" w:line="240" w:lineRule="auto"/>
        <w:ind w:left="426" w:right="40" w:hanging="427"/>
      </w:pPr>
      <w:r>
        <w:t xml:space="preserve">Until ownership in the Goods passes to the Applicant under clause </w:t>
      </w:r>
    </w:p>
    <w:p w:rsidR="00C56DFE" w:rsidRDefault="00AA339B" w:rsidP="00B62FC5">
      <w:pPr>
        <w:spacing w:before="120" w:after="120" w:line="240" w:lineRule="auto"/>
        <w:ind w:left="-5" w:right="40" w:firstLine="427"/>
      </w:pPr>
      <w:r>
        <w:t xml:space="preserve">3.7, the Goods will be held by the Applicant as bailee and in a </w:t>
      </w:r>
      <w:r>
        <w:rPr>
          <w:sz w:val="8"/>
        </w:rPr>
        <w:t xml:space="preserve"> </w:t>
      </w:r>
      <w:r>
        <w:t xml:space="preserve">fiduciary capacity for HBG. </w:t>
      </w:r>
    </w:p>
    <w:p w:rsidR="00C56DFE" w:rsidRDefault="00AA339B" w:rsidP="00B62FC5">
      <w:pPr>
        <w:numPr>
          <w:ilvl w:val="1"/>
          <w:numId w:val="4"/>
        </w:numPr>
        <w:spacing w:before="120" w:after="120" w:line="240" w:lineRule="auto"/>
        <w:ind w:left="426" w:right="40" w:hanging="427"/>
      </w:pPr>
      <w:r>
        <w:t xml:space="preserve">HBG is entitled to regain possession of the Goods at any time before ownership in the Goods passes to the Applicant and for that purpose, the Applicant authorises HBG to enter any premises of the Applicant where the Goods may be stored. </w:t>
      </w:r>
    </w:p>
    <w:p w:rsidR="00C56DFE" w:rsidRDefault="00AA339B" w:rsidP="00B62FC5">
      <w:pPr>
        <w:pStyle w:val="Heading2"/>
        <w:numPr>
          <w:ilvl w:val="0"/>
          <w:numId w:val="19"/>
        </w:numPr>
        <w:tabs>
          <w:tab w:val="center" w:pos="1640"/>
        </w:tabs>
        <w:spacing w:before="120" w:after="120" w:line="240" w:lineRule="auto"/>
        <w:contextualSpacing/>
        <w:jc w:val="left"/>
      </w:pPr>
      <w:r>
        <w:t xml:space="preserve">Representations and warranties </w:t>
      </w:r>
    </w:p>
    <w:p w:rsidR="00C56DFE" w:rsidRDefault="00AA339B" w:rsidP="00B62FC5">
      <w:pPr>
        <w:pStyle w:val="ListParagraph"/>
        <w:numPr>
          <w:ilvl w:val="1"/>
          <w:numId w:val="19"/>
        </w:numPr>
        <w:spacing w:before="120" w:after="120" w:line="240" w:lineRule="auto"/>
      </w:pPr>
      <w:r>
        <w:t xml:space="preserve">The Applicant warrants that the facts and representations contained in the Application for Credit are true and correct and the Applicant is aware and acknowledges that HBG will rely upon the correctness of such facts and representations in deciding whether or not to provide credit to the Applicant. </w:t>
      </w:r>
    </w:p>
    <w:p w:rsidR="00C56DFE" w:rsidRDefault="00AA339B" w:rsidP="00B62FC5">
      <w:pPr>
        <w:pStyle w:val="ListParagraph"/>
        <w:numPr>
          <w:ilvl w:val="1"/>
          <w:numId w:val="19"/>
        </w:numPr>
        <w:spacing w:before="120" w:after="120" w:line="240" w:lineRule="auto"/>
      </w:pPr>
      <w:r>
        <w:t xml:space="preserve">The Applicant warrants to HBG that: </w:t>
      </w:r>
    </w:p>
    <w:p w:rsidR="00C56DFE" w:rsidRDefault="00AA339B" w:rsidP="00B62FC5">
      <w:pPr>
        <w:numPr>
          <w:ilvl w:val="0"/>
          <w:numId w:val="5"/>
        </w:numPr>
        <w:spacing w:before="120" w:after="120" w:line="240" w:lineRule="auto"/>
        <w:ind w:left="721" w:right="40" w:hanging="295"/>
      </w:pPr>
      <w:r>
        <w:t xml:space="preserve">the Applicant has the legal right and power to enter into this Agreement and to purchase the Goods and/or Services from HBG on the terms of this Agreement; </w:t>
      </w:r>
    </w:p>
    <w:p w:rsidR="00C56DFE" w:rsidRDefault="00AA339B" w:rsidP="00B62FC5">
      <w:pPr>
        <w:numPr>
          <w:ilvl w:val="0"/>
          <w:numId w:val="5"/>
        </w:numPr>
        <w:spacing w:before="120" w:after="120" w:line="240" w:lineRule="auto"/>
        <w:ind w:right="40" w:hanging="427"/>
      </w:pPr>
      <w:r>
        <w:t xml:space="preserve">this Agreement is a valid and binding agreement of the Applicant, enforceable in accordance with its terms; </w:t>
      </w:r>
    </w:p>
    <w:p w:rsidR="00C56DFE" w:rsidRDefault="00AA339B" w:rsidP="00B62FC5">
      <w:pPr>
        <w:numPr>
          <w:ilvl w:val="0"/>
          <w:numId w:val="5"/>
        </w:numPr>
        <w:spacing w:before="120" w:after="120" w:line="240" w:lineRule="auto"/>
        <w:ind w:right="40" w:hanging="427"/>
      </w:pPr>
      <w:r>
        <w:t xml:space="preserve">the Applicant is entering into this Agreement in its own capacity and not as trustee of any trust. The Applicant is personally liable for any amount owing pursuant to this Agreement; </w:t>
      </w:r>
    </w:p>
    <w:p w:rsidR="00C56DFE" w:rsidRDefault="00AA339B" w:rsidP="00B62FC5">
      <w:pPr>
        <w:numPr>
          <w:ilvl w:val="0"/>
          <w:numId w:val="5"/>
        </w:numPr>
        <w:spacing w:before="120" w:after="120" w:line="240" w:lineRule="auto"/>
        <w:ind w:right="40" w:hanging="427"/>
      </w:pPr>
      <w:r>
        <w:t xml:space="preserve">this Agreement does not conflict with or result in a breach of or default under any term or provision of any agreement or deed or any writ, order or injunction, judgment, law, rule or regulation to which it is party or is subject or by which the Applicant is bound; and </w:t>
      </w:r>
    </w:p>
    <w:p w:rsidR="00C56DFE" w:rsidRDefault="00AA339B" w:rsidP="00B62FC5">
      <w:pPr>
        <w:numPr>
          <w:ilvl w:val="0"/>
          <w:numId w:val="5"/>
        </w:numPr>
        <w:spacing w:before="120" w:after="120" w:line="240" w:lineRule="auto"/>
        <w:ind w:right="40" w:hanging="427"/>
      </w:pPr>
      <w:r>
        <w:t>the Applicant is not (and has never been) bankrupt, is able to pay their debts as and when they become due and payable, has not stopped or suspended, or threatened to stop or suspend, payment of all or a class of its debts, and no circumstance exists which would require a court to declare that the Applicant is ban</w:t>
      </w:r>
      <w:r w:rsidR="00B62FC5">
        <w:t>krupt under the Bankruptcy Act.</w:t>
      </w:r>
    </w:p>
    <w:p w:rsidR="00C56DFE" w:rsidRDefault="00AA339B" w:rsidP="00B62FC5">
      <w:pPr>
        <w:numPr>
          <w:ilvl w:val="1"/>
          <w:numId w:val="6"/>
        </w:numPr>
        <w:spacing w:before="120" w:after="120" w:line="240" w:lineRule="auto"/>
        <w:ind w:left="368" w:right="40" w:hanging="425"/>
        <w:jc w:val="left"/>
      </w:pPr>
      <w:r>
        <w:t xml:space="preserve">To the extent permitted by law, nothing in this Agreement is to be construed as a warranty that the Goods and/or Services are sold on a basis other than "as is where is" and HBG makes no warranty as to the condition, fitness for purpose or quality of the Goods and/or Services. </w:t>
      </w:r>
    </w:p>
    <w:p w:rsidR="00C56DFE" w:rsidRDefault="00AA339B" w:rsidP="00B62FC5">
      <w:pPr>
        <w:numPr>
          <w:ilvl w:val="1"/>
          <w:numId w:val="6"/>
        </w:numPr>
        <w:spacing w:before="120" w:after="120" w:line="240" w:lineRule="auto"/>
        <w:ind w:left="431" w:right="40" w:hanging="437"/>
        <w:jc w:val="left"/>
      </w:pPr>
      <w:r>
        <w:t xml:space="preserve">The Applicant releases HBG from, and indemnifies HBG against all liability and loss arising out of or connected with this Agreement, including but not limited to the Applicant’s use, possession or ownership of the Goods. </w:t>
      </w:r>
    </w:p>
    <w:p w:rsidR="00C56DFE" w:rsidRDefault="00AA339B" w:rsidP="00B62FC5">
      <w:pPr>
        <w:numPr>
          <w:ilvl w:val="1"/>
          <w:numId w:val="6"/>
        </w:numPr>
        <w:spacing w:before="120" w:after="120" w:line="240" w:lineRule="auto"/>
        <w:ind w:left="380" w:right="40" w:hanging="437"/>
      </w:pPr>
      <w:r>
        <w:t xml:space="preserve">To the extent permitted by law, HBG’s liability for breach of any condition or warranty applicable to the Goods and/or Services, is limited to any one or more of the following (as determined by HBG in </w:t>
      </w:r>
    </w:p>
    <w:p w:rsidR="00C56DFE" w:rsidRDefault="00AA339B" w:rsidP="00B62FC5">
      <w:pPr>
        <w:tabs>
          <w:tab w:val="center" w:pos="929"/>
        </w:tabs>
        <w:spacing w:before="120" w:after="120" w:line="240" w:lineRule="auto"/>
        <w:ind w:left="-5" w:firstLine="0"/>
        <w:jc w:val="left"/>
      </w:pPr>
      <w:r>
        <w:rPr>
          <w:sz w:val="8"/>
        </w:rPr>
        <w:t xml:space="preserve"> </w:t>
      </w:r>
      <w:r>
        <w:rPr>
          <w:sz w:val="8"/>
        </w:rPr>
        <w:tab/>
      </w:r>
      <w:r>
        <w:t xml:space="preserve">its discretion): </w:t>
      </w:r>
    </w:p>
    <w:p w:rsidR="00C56DFE" w:rsidRDefault="00AA339B" w:rsidP="00B62FC5">
      <w:pPr>
        <w:numPr>
          <w:ilvl w:val="0"/>
          <w:numId w:val="7"/>
        </w:numPr>
        <w:spacing w:before="120" w:after="120" w:line="240" w:lineRule="auto"/>
        <w:ind w:left="862" w:right="40" w:hanging="425"/>
      </w:pPr>
      <w:r>
        <w:t xml:space="preserve">replacement of the Goods and /or Services or the supply of equivalent Goods and/or Services; </w:t>
      </w:r>
    </w:p>
    <w:p w:rsidR="00C56DFE" w:rsidRDefault="00AA339B" w:rsidP="00B62FC5">
      <w:pPr>
        <w:numPr>
          <w:ilvl w:val="0"/>
          <w:numId w:val="7"/>
        </w:numPr>
        <w:spacing w:before="120" w:after="120" w:line="240" w:lineRule="auto"/>
        <w:ind w:right="40" w:hanging="427"/>
      </w:pPr>
      <w:r>
        <w:t xml:space="preserve">in the case of provision of Goods only, repair of the Goods; </w:t>
      </w:r>
    </w:p>
    <w:p w:rsidR="00C56DFE" w:rsidRDefault="00AA339B" w:rsidP="00B62FC5">
      <w:pPr>
        <w:numPr>
          <w:ilvl w:val="0"/>
          <w:numId w:val="7"/>
        </w:numPr>
        <w:spacing w:before="120" w:after="120" w:line="240" w:lineRule="auto"/>
        <w:ind w:right="40" w:hanging="427"/>
      </w:pPr>
      <w:r>
        <w:t xml:space="preserve">payment of the cost of replacing the Goods and/or Services or acquiring equivalent Goods and/or Services. </w:t>
      </w:r>
    </w:p>
    <w:p w:rsidR="00C56DFE" w:rsidRDefault="00AA339B" w:rsidP="00B62FC5">
      <w:pPr>
        <w:pStyle w:val="Heading2"/>
        <w:numPr>
          <w:ilvl w:val="0"/>
          <w:numId w:val="19"/>
        </w:numPr>
        <w:tabs>
          <w:tab w:val="center" w:pos="601"/>
        </w:tabs>
        <w:spacing w:before="120" w:after="120" w:line="240" w:lineRule="auto"/>
        <w:contextualSpacing/>
        <w:jc w:val="left"/>
      </w:pPr>
      <w:r>
        <w:t xml:space="preserve">GST </w:t>
      </w:r>
    </w:p>
    <w:p w:rsidR="00C56DFE" w:rsidRDefault="00AA339B" w:rsidP="00B62FC5">
      <w:pPr>
        <w:pStyle w:val="ListParagraph"/>
        <w:numPr>
          <w:ilvl w:val="1"/>
          <w:numId w:val="19"/>
        </w:numPr>
        <w:spacing w:before="120" w:after="120" w:line="240" w:lineRule="auto"/>
        <w:jc w:val="left"/>
      </w:pPr>
      <w:r>
        <w:t xml:space="preserve">Unless otherwise stated in this Agreement, all amounts payable by </w:t>
      </w:r>
      <w:r w:rsidRPr="00B62FC5">
        <w:rPr>
          <w:sz w:val="8"/>
        </w:rPr>
        <w:t xml:space="preserve"> </w:t>
      </w:r>
      <w:r>
        <w:t xml:space="preserve">one party to another party are exclusive of GST.  </w:t>
      </w:r>
    </w:p>
    <w:p w:rsidR="00C56DFE" w:rsidRDefault="00AA339B" w:rsidP="00B62FC5">
      <w:pPr>
        <w:pStyle w:val="ListParagraph"/>
        <w:numPr>
          <w:ilvl w:val="1"/>
          <w:numId w:val="19"/>
        </w:numPr>
        <w:tabs>
          <w:tab w:val="center" w:pos="1436"/>
        </w:tabs>
        <w:spacing w:before="120" w:after="120" w:line="240" w:lineRule="auto"/>
        <w:ind w:left="431" w:hanging="437"/>
        <w:jc w:val="left"/>
      </w:pPr>
      <w:r>
        <w:t xml:space="preserve">If GST is imposed or payable on any supply made by a party under this Agreement, the recipient of the supply must pay to the supplier, in addition to the GST exclusive consideration for that supply, an additional amount equal to the GST exclusive consideration multiplied by the prevailing GST rate. The additional amount is payable at the same time and in the same manner as the consideration for the supply. </w:t>
      </w:r>
    </w:p>
    <w:p w:rsidR="00C56DFE" w:rsidRDefault="00AA339B" w:rsidP="00B62FC5">
      <w:pPr>
        <w:pStyle w:val="ListParagraph"/>
        <w:numPr>
          <w:ilvl w:val="1"/>
          <w:numId w:val="19"/>
        </w:numPr>
        <w:spacing w:before="120" w:after="120" w:line="240" w:lineRule="auto"/>
      </w:pPr>
      <w:r>
        <w:t xml:space="preserve">A party’s right to payment under clause 5.2 is subject to a valid tax invoice being delivered to the party liable to pay for the taxable supply. </w:t>
      </w:r>
    </w:p>
    <w:p w:rsidR="00C56DFE" w:rsidRDefault="00AA339B" w:rsidP="00B62FC5">
      <w:pPr>
        <w:pStyle w:val="Heading2"/>
        <w:numPr>
          <w:ilvl w:val="0"/>
          <w:numId w:val="19"/>
        </w:numPr>
        <w:tabs>
          <w:tab w:val="center" w:pos="1253"/>
        </w:tabs>
        <w:spacing w:before="120" w:after="120" w:line="240" w:lineRule="auto"/>
        <w:jc w:val="left"/>
      </w:pPr>
      <w:r>
        <w:t xml:space="preserve">Term and termination </w:t>
      </w:r>
    </w:p>
    <w:p w:rsidR="00C56DFE" w:rsidRDefault="00AA339B" w:rsidP="00B62FC5">
      <w:pPr>
        <w:pStyle w:val="ListParagraph"/>
        <w:numPr>
          <w:ilvl w:val="1"/>
          <w:numId w:val="19"/>
        </w:numPr>
        <w:tabs>
          <w:tab w:val="center" w:pos="1859"/>
        </w:tabs>
        <w:spacing w:before="120" w:after="120" w:line="240" w:lineRule="auto"/>
        <w:ind w:left="431" w:hanging="437"/>
        <w:jc w:val="left"/>
      </w:pPr>
      <w:r>
        <w:t xml:space="preserve">Subject to clause 6.2, this Agreement commences on the date of approval of the Applicant’s Application for Credit by HBG and continues until terminated in accordance with clause 6.2 or otherwise by notice in writing from HBG. </w:t>
      </w:r>
    </w:p>
    <w:p w:rsidR="00C56DFE" w:rsidRDefault="00AA339B" w:rsidP="00B62FC5">
      <w:pPr>
        <w:pStyle w:val="ListParagraph"/>
        <w:numPr>
          <w:ilvl w:val="1"/>
          <w:numId w:val="19"/>
        </w:numPr>
        <w:spacing w:before="120" w:after="120" w:line="240" w:lineRule="auto"/>
      </w:pPr>
      <w:r>
        <w:t xml:space="preserve">If an Event of Default occurs, HBG may (without prejudice to any of </w:t>
      </w:r>
      <w:r w:rsidRPr="003A7DB4">
        <w:rPr>
          <w:sz w:val="8"/>
        </w:rPr>
        <w:t xml:space="preserve"> </w:t>
      </w:r>
      <w:r>
        <w:t xml:space="preserve">its other rights and remedies): </w:t>
      </w:r>
    </w:p>
    <w:p w:rsidR="00C56DFE" w:rsidRPr="00866ABD" w:rsidRDefault="00AA339B" w:rsidP="00B62FC5">
      <w:pPr>
        <w:pStyle w:val="ListParagraph"/>
        <w:numPr>
          <w:ilvl w:val="0"/>
          <w:numId w:val="38"/>
        </w:numPr>
        <w:spacing w:before="120" w:after="120" w:line="240" w:lineRule="auto"/>
      </w:pPr>
      <w:r w:rsidRPr="00866ABD">
        <w:t xml:space="preserve">terminate this Agreement; or </w:t>
      </w:r>
    </w:p>
    <w:p w:rsidR="00C56DFE" w:rsidRPr="00866ABD" w:rsidRDefault="00AA339B" w:rsidP="00B62FC5">
      <w:pPr>
        <w:pStyle w:val="ListParagraph"/>
        <w:spacing w:before="120" w:after="120" w:line="240" w:lineRule="auto"/>
      </w:pPr>
      <w:r w:rsidRPr="00866ABD">
        <w:t xml:space="preserve">without notice, cease to provide credit to the Applicant; and </w:t>
      </w:r>
    </w:p>
    <w:p w:rsidR="00C56DFE" w:rsidRDefault="00AA339B" w:rsidP="00B62FC5">
      <w:pPr>
        <w:pStyle w:val="ListParagraph"/>
        <w:spacing w:before="120" w:after="120" w:line="240" w:lineRule="auto"/>
      </w:pPr>
      <w:r w:rsidRPr="00866ABD">
        <w:t>at any time enter any property owned or occupied by the Applicant for the purposes of taking possession of and removing any</w:t>
      </w:r>
      <w:r>
        <w:t xml:space="preserve"> Goods supplied under this Agreement for which </w:t>
      </w:r>
      <w:r>
        <w:rPr>
          <w:sz w:val="8"/>
        </w:rPr>
        <w:t xml:space="preserve"> </w:t>
      </w:r>
      <w:r>
        <w:t xml:space="preserve">payment has not been received. </w:t>
      </w:r>
    </w:p>
    <w:p w:rsidR="00C56DFE" w:rsidRDefault="00AA339B" w:rsidP="00B62FC5">
      <w:pPr>
        <w:pStyle w:val="ListParagraph"/>
        <w:numPr>
          <w:ilvl w:val="1"/>
          <w:numId w:val="19"/>
        </w:numPr>
        <w:spacing w:before="120" w:after="120" w:line="240" w:lineRule="auto"/>
      </w:pPr>
      <w:r>
        <w:t xml:space="preserve">The following comprise Events of Default: </w:t>
      </w:r>
    </w:p>
    <w:p w:rsidR="00C56DFE" w:rsidRDefault="00AA339B" w:rsidP="00B62FC5">
      <w:pPr>
        <w:numPr>
          <w:ilvl w:val="0"/>
          <w:numId w:val="9"/>
        </w:numPr>
        <w:spacing w:before="120" w:after="120" w:line="240" w:lineRule="auto"/>
        <w:ind w:right="40" w:hanging="427"/>
      </w:pPr>
      <w:r>
        <w:t xml:space="preserve">the filing of an application for the Applicant to be declared as </w:t>
      </w:r>
    </w:p>
    <w:p w:rsidR="00C56DFE" w:rsidRDefault="00AA339B" w:rsidP="00B62FC5">
      <w:pPr>
        <w:tabs>
          <w:tab w:val="center" w:pos="2114"/>
          <w:tab w:val="center" w:pos="5350"/>
        </w:tabs>
        <w:spacing w:before="120" w:after="120" w:line="240" w:lineRule="auto"/>
        <w:ind w:left="0" w:firstLine="0"/>
        <w:jc w:val="left"/>
      </w:pPr>
      <w:r>
        <w:rPr>
          <w:rFonts w:ascii="Calibri" w:eastAsia="Calibri" w:hAnsi="Calibri" w:cs="Calibri"/>
          <w:sz w:val="22"/>
        </w:rPr>
        <w:tab/>
      </w:r>
      <w:r>
        <w:t xml:space="preserve">bankrupt under the Bankruptcy Act;  </w:t>
      </w:r>
      <w:r>
        <w:tab/>
      </w:r>
      <w:r>
        <w:rPr>
          <w:b/>
          <w:sz w:val="13"/>
          <w:vertAlign w:val="subscript"/>
        </w:rPr>
        <w:t xml:space="preserve"> </w:t>
      </w:r>
    </w:p>
    <w:p w:rsidR="00C56DFE" w:rsidRDefault="00AA339B" w:rsidP="00B62FC5">
      <w:pPr>
        <w:numPr>
          <w:ilvl w:val="0"/>
          <w:numId w:val="9"/>
        </w:numPr>
        <w:spacing w:before="120" w:after="120" w:line="240" w:lineRule="auto"/>
        <w:ind w:right="40" w:hanging="427"/>
      </w:pPr>
      <w:r>
        <w:t xml:space="preserve">declaration of the Applicant as an undischarged bankrupt under the Bankruptcy Act; </w:t>
      </w:r>
    </w:p>
    <w:p w:rsidR="00C56DFE" w:rsidRDefault="00AA339B" w:rsidP="00B62FC5">
      <w:pPr>
        <w:numPr>
          <w:ilvl w:val="0"/>
          <w:numId w:val="9"/>
        </w:numPr>
        <w:spacing w:before="120" w:after="120" w:line="240" w:lineRule="auto"/>
        <w:ind w:right="40" w:hanging="427"/>
      </w:pPr>
      <w:r>
        <w:t xml:space="preserve">the Applicant becomes subject to an agreement pursuant to Part IX or Part X of the Bankruptcy Act; </w:t>
      </w:r>
    </w:p>
    <w:p w:rsidR="00C56DFE" w:rsidRDefault="00AA339B" w:rsidP="00B62FC5">
      <w:pPr>
        <w:numPr>
          <w:ilvl w:val="0"/>
          <w:numId w:val="9"/>
        </w:numPr>
        <w:spacing w:before="120" w:after="120" w:line="240" w:lineRule="auto"/>
        <w:ind w:right="40" w:hanging="427"/>
      </w:pPr>
      <w:r>
        <w:t xml:space="preserve">the Applicant becomes, admits in writing that it is, or is declared by a court to be unable to pay its debts as and when they fall due; or </w:t>
      </w:r>
    </w:p>
    <w:p w:rsidR="00C56DFE" w:rsidRDefault="00AA339B" w:rsidP="00B62FC5">
      <w:pPr>
        <w:numPr>
          <w:ilvl w:val="0"/>
          <w:numId w:val="9"/>
        </w:numPr>
        <w:spacing w:before="120" w:after="120" w:line="240" w:lineRule="auto"/>
        <w:ind w:right="40" w:hanging="427"/>
      </w:pPr>
      <w:r>
        <w:t xml:space="preserve">breach of this Agreement by the Applicant which is not remedied within 14 days of the Applicant receiving notice of the breach from HBG. </w:t>
      </w:r>
    </w:p>
    <w:p w:rsidR="00C56DFE" w:rsidRDefault="00AA339B" w:rsidP="00B62FC5">
      <w:pPr>
        <w:pStyle w:val="Heading2"/>
        <w:numPr>
          <w:ilvl w:val="0"/>
          <w:numId w:val="19"/>
        </w:numPr>
        <w:tabs>
          <w:tab w:val="center" w:pos="724"/>
        </w:tabs>
        <w:spacing w:before="120" w:after="120" w:line="240" w:lineRule="auto"/>
        <w:contextualSpacing/>
        <w:jc w:val="left"/>
      </w:pPr>
      <w:r>
        <w:t xml:space="preserve">Notices </w:t>
      </w:r>
    </w:p>
    <w:p w:rsidR="00C56DFE" w:rsidRDefault="00AA339B" w:rsidP="00B62FC5">
      <w:pPr>
        <w:pStyle w:val="ListParagraph"/>
        <w:numPr>
          <w:ilvl w:val="1"/>
          <w:numId w:val="19"/>
        </w:numPr>
        <w:spacing w:before="120" w:after="120" w:line="240" w:lineRule="auto"/>
      </w:pPr>
      <w:r>
        <w:t xml:space="preserve">Any Notice or other communications to be given under or in connection with this Agreement must be in English, in writing, signed by an authorised officer of the sender and marked for  the attention as set out or referred to in the Application for </w:t>
      </w:r>
    </w:p>
    <w:p w:rsidR="00C56DFE" w:rsidRDefault="00AA339B" w:rsidP="00B62FC5">
      <w:pPr>
        <w:spacing w:before="120" w:after="120" w:line="240" w:lineRule="auto"/>
        <w:ind w:left="-5" w:right="40" w:firstLine="427"/>
      </w:pPr>
      <w:r>
        <w:t xml:space="preserve">Credit or, if the recipient has notified otherwise, then marked for attention in the way last notified. </w:t>
      </w:r>
    </w:p>
    <w:p w:rsidR="00C56DFE" w:rsidRDefault="00AA339B" w:rsidP="00B62FC5">
      <w:pPr>
        <w:pStyle w:val="ListParagraph"/>
        <w:numPr>
          <w:ilvl w:val="1"/>
          <w:numId w:val="19"/>
        </w:numPr>
        <w:spacing w:before="120" w:after="120" w:line="240" w:lineRule="auto"/>
      </w:pPr>
      <w:r>
        <w:t xml:space="preserve">Notices must be: </w:t>
      </w:r>
    </w:p>
    <w:p w:rsidR="00C56DFE" w:rsidRDefault="00AA339B" w:rsidP="00B62FC5">
      <w:pPr>
        <w:pStyle w:val="ListParagraph"/>
        <w:numPr>
          <w:ilvl w:val="0"/>
          <w:numId w:val="39"/>
        </w:numPr>
        <w:spacing w:before="120" w:after="120" w:line="240" w:lineRule="auto"/>
      </w:pPr>
      <w:r>
        <w:t xml:space="preserve">left at the address set out or referred to in the Application for Credit; or </w:t>
      </w:r>
    </w:p>
    <w:p w:rsidR="00C56DFE" w:rsidRDefault="00AA339B" w:rsidP="00B62FC5">
      <w:pPr>
        <w:pStyle w:val="ListParagraph"/>
        <w:spacing w:before="120" w:after="120" w:line="240" w:lineRule="auto"/>
      </w:pPr>
      <w:r>
        <w:t xml:space="preserve">sent by prepaid post to the address set out or referred to in the Application for Credit; or </w:t>
      </w:r>
    </w:p>
    <w:p w:rsidR="00866ABD" w:rsidRDefault="00AA339B" w:rsidP="00B62FC5">
      <w:pPr>
        <w:pStyle w:val="ListParagraph"/>
        <w:spacing w:before="120" w:after="120" w:line="240" w:lineRule="auto"/>
      </w:pPr>
      <w:r>
        <w:t xml:space="preserve">sent by fax to the fax number set out or referred to in the </w:t>
      </w:r>
      <w:r>
        <w:rPr>
          <w:sz w:val="8"/>
        </w:rPr>
        <w:t xml:space="preserve"> </w:t>
      </w:r>
      <w:r>
        <w:t xml:space="preserve">Application for Credit. </w:t>
      </w:r>
    </w:p>
    <w:p w:rsidR="00C56DFE" w:rsidRDefault="00AA339B" w:rsidP="00B62FC5">
      <w:pPr>
        <w:pStyle w:val="ListParagraph"/>
        <w:numPr>
          <w:ilvl w:val="1"/>
          <w:numId w:val="19"/>
        </w:numPr>
        <w:spacing w:before="120" w:after="120" w:line="240" w:lineRule="auto"/>
      </w:pPr>
      <w:r>
        <w:t xml:space="preserve">However, if the intended recipient has notified a changed postal address or changed fax number, then the communication must be to that address or number. </w:t>
      </w:r>
    </w:p>
    <w:p w:rsidR="00C56DFE" w:rsidRDefault="00AA339B" w:rsidP="00B62FC5">
      <w:pPr>
        <w:pStyle w:val="ListParagraph"/>
        <w:numPr>
          <w:ilvl w:val="1"/>
          <w:numId w:val="19"/>
        </w:numPr>
        <w:spacing w:before="120" w:after="120" w:line="240" w:lineRule="auto"/>
      </w:pPr>
      <w:r>
        <w:t xml:space="preserve">Notices take effect from the time they are received unless a </w:t>
      </w:r>
      <w:r>
        <w:rPr>
          <w:sz w:val="8"/>
        </w:rPr>
        <w:t xml:space="preserve"> </w:t>
      </w:r>
      <w:r>
        <w:t xml:space="preserve">later time is specified in them. </w:t>
      </w:r>
    </w:p>
    <w:p w:rsidR="00C56DFE" w:rsidRDefault="00AA339B" w:rsidP="00B62FC5">
      <w:pPr>
        <w:pStyle w:val="ListParagraph"/>
        <w:numPr>
          <w:ilvl w:val="1"/>
          <w:numId w:val="19"/>
        </w:numPr>
        <w:spacing w:before="120" w:after="120" w:line="240" w:lineRule="auto"/>
      </w:pPr>
      <w:r>
        <w:t xml:space="preserve">If sent by post, notices are taken to be received three days after posting (or seven days after posting if sent to or from a place </w:t>
      </w:r>
      <w:r w:rsidRPr="003A7DB4">
        <w:rPr>
          <w:sz w:val="8"/>
        </w:rPr>
        <w:t xml:space="preserve"> </w:t>
      </w:r>
      <w:r>
        <w:t xml:space="preserve">outside Australia). </w:t>
      </w:r>
    </w:p>
    <w:p w:rsidR="00C56DFE" w:rsidRDefault="00AA339B" w:rsidP="00B62FC5">
      <w:pPr>
        <w:pStyle w:val="ListParagraph"/>
        <w:numPr>
          <w:ilvl w:val="1"/>
          <w:numId w:val="19"/>
        </w:numPr>
        <w:spacing w:before="120" w:after="120" w:line="240" w:lineRule="auto"/>
      </w:pPr>
      <w:r>
        <w:t xml:space="preserve">If sent by fax, notices are taken to be received at the time shown in the transmission report as the time that the whole fax </w:t>
      </w:r>
      <w:r>
        <w:rPr>
          <w:sz w:val="8"/>
        </w:rPr>
        <w:t xml:space="preserve"> </w:t>
      </w:r>
      <w:r>
        <w:t xml:space="preserve">was sent. </w:t>
      </w:r>
    </w:p>
    <w:p w:rsidR="00C56DFE" w:rsidRDefault="00AA339B" w:rsidP="00B62FC5">
      <w:pPr>
        <w:pStyle w:val="Heading2"/>
        <w:numPr>
          <w:ilvl w:val="0"/>
          <w:numId w:val="19"/>
        </w:numPr>
        <w:tabs>
          <w:tab w:val="center" w:pos="709"/>
        </w:tabs>
        <w:spacing w:before="120" w:after="120" w:line="240" w:lineRule="auto"/>
        <w:contextualSpacing/>
        <w:jc w:val="left"/>
      </w:pPr>
      <w:r>
        <w:t xml:space="preserve">Privacy </w:t>
      </w:r>
    </w:p>
    <w:p w:rsidR="00C56DFE" w:rsidRDefault="00AA339B" w:rsidP="00B62FC5">
      <w:pPr>
        <w:pStyle w:val="ListParagraph"/>
        <w:numPr>
          <w:ilvl w:val="1"/>
          <w:numId w:val="19"/>
        </w:numPr>
        <w:spacing w:before="120" w:after="120" w:line="240" w:lineRule="auto"/>
        <w:ind w:left="431" w:hanging="437"/>
      </w:pPr>
      <w:r>
        <w:t xml:space="preserve">HBG agrees, in respect of Personal Information held in connection with this Agreement: </w:t>
      </w:r>
    </w:p>
    <w:p w:rsidR="00C56DFE" w:rsidRDefault="00AA339B" w:rsidP="00B62FC5">
      <w:pPr>
        <w:pStyle w:val="ListParagraph"/>
        <w:numPr>
          <w:ilvl w:val="0"/>
          <w:numId w:val="35"/>
        </w:numPr>
        <w:spacing w:before="120" w:after="120" w:line="240" w:lineRule="auto"/>
        <w:ind w:left="862" w:hanging="437"/>
      </w:pPr>
      <w:r>
        <w:t xml:space="preserve">to comply with the Privacy Act and other legislation regarding privacy in force from time to time that is applicable to HBG or the Applicant; </w:t>
      </w:r>
    </w:p>
    <w:p w:rsidR="00C56DFE" w:rsidRDefault="00AA339B" w:rsidP="00B62FC5">
      <w:pPr>
        <w:pStyle w:val="ListParagraph"/>
        <w:numPr>
          <w:ilvl w:val="0"/>
          <w:numId w:val="35"/>
        </w:numPr>
        <w:spacing w:before="120" w:after="120" w:line="240" w:lineRule="auto"/>
        <w:ind w:left="862" w:hanging="437"/>
      </w:pPr>
      <w:r>
        <w:t xml:space="preserve">to use the Personal Information only for the purposes of this Agreement; and </w:t>
      </w:r>
    </w:p>
    <w:p w:rsidR="00866ABD" w:rsidRDefault="00AA339B" w:rsidP="00B62FC5">
      <w:pPr>
        <w:pStyle w:val="ListParagraph"/>
        <w:numPr>
          <w:ilvl w:val="0"/>
          <w:numId w:val="35"/>
        </w:numPr>
        <w:spacing w:before="120" w:after="120" w:line="240" w:lineRule="auto"/>
        <w:ind w:left="862" w:hanging="437"/>
      </w:pPr>
      <w:r>
        <w:t xml:space="preserve">not to disclose the Personal Information without the written authority of the Applicant except for the purposes of fulfilling its obligations under this Agreement or as required by law. </w:t>
      </w:r>
    </w:p>
    <w:p w:rsidR="00C56DFE" w:rsidRDefault="00AA339B" w:rsidP="00B62FC5">
      <w:pPr>
        <w:pStyle w:val="ListParagraph"/>
        <w:numPr>
          <w:ilvl w:val="1"/>
          <w:numId w:val="19"/>
        </w:numPr>
        <w:tabs>
          <w:tab w:val="center" w:pos="1959"/>
        </w:tabs>
        <w:spacing w:before="120" w:after="120" w:line="240" w:lineRule="auto"/>
        <w:ind w:left="431" w:hanging="437"/>
        <w:contextualSpacing/>
        <w:jc w:val="left"/>
      </w:pPr>
      <w:r>
        <w:t xml:space="preserve">The Applicant irrevocably authorises HBG to disclose to, or obtain from, a credit reporting agency, such Personal Information as is permitted to be disclosed or obtained, pursuant to the Privacy Act and to use such information in any manner and for any purpose permitted under the Privacy Act at </w:t>
      </w:r>
      <w:r w:rsidRPr="00B62FC5">
        <w:rPr>
          <w:b/>
          <w:sz w:val="8"/>
        </w:rPr>
        <w:t xml:space="preserve"> </w:t>
      </w:r>
      <w:r w:rsidRPr="00B62FC5">
        <w:rPr>
          <w:b/>
          <w:sz w:val="8"/>
        </w:rPr>
        <w:tab/>
      </w:r>
      <w:r>
        <w:t xml:space="preserve">any time during the term of this Agreement. </w:t>
      </w:r>
    </w:p>
    <w:p w:rsidR="00C56DFE" w:rsidRDefault="00AA339B" w:rsidP="00B62FC5">
      <w:pPr>
        <w:pStyle w:val="Heading2"/>
        <w:numPr>
          <w:ilvl w:val="0"/>
          <w:numId w:val="19"/>
        </w:numPr>
        <w:tabs>
          <w:tab w:val="center" w:pos="723"/>
        </w:tabs>
        <w:spacing w:before="120" w:after="120" w:line="240" w:lineRule="auto"/>
        <w:contextualSpacing/>
        <w:jc w:val="left"/>
      </w:pPr>
      <w:r>
        <w:t xml:space="preserve">General </w:t>
      </w:r>
    </w:p>
    <w:p w:rsidR="00C56DFE" w:rsidRDefault="00AA339B" w:rsidP="00B62FC5">
      <w:pPr>
        <w:pStyle w:val="ListParagraph"/>
        <w:numPr>
          <w:ilvl w:val="1"/>
          <w:numId w:val="19"/>
        </w:numPr>
        <w:spacing w:before="120" w:after="120" w:line="240" w:lineRule="auto"/>
      </w:pPr>
      <w:r>
        <w:t xml:space="preserve">The Applicant: </w:t>
      </w:r>
    </w:p>
    <w:p w:rsidR="00C56DFE" w:rsidRDefault="00AA339B" w:rsidP="00B62FC5">
      <w:pPr>
        <w:pStyle w:val="ListParagraph"/>
        <w:numPr>
          <w:ilvl w:val="0"/>
          <w:numId w:val="36"/>
        </w:numPr>
        <w:spacing w:before="120" w:after="120" w:line="240" w:lineRule="auto"/>
      </w:pPr>
      <w:r>
        <w:t xml:space="preserve">pursuant to this Agreement, charges all estate, title and interest in all property of the Applicant in favour of HBG in respect of any amounts owed, or to be owed, now or in the future, by the Applicant to HBG; and  </w:t>
      </w:r>
    </w:p>
    <w:p w:rsidR="00C56DFE" w:rsidRDefault="00AA339B" w:rsidP="00B62FC5">
      <w:pPr>
        <w:pStyle w:val="ListParagraph"/>
        <w:numPr>
          <w:ilvl w:val="0"/>
          <w:numId w:val="36"/>
        </w:numPr>
        <w:spacing w:before="120" w:after="120" w:line="240" w:lineRule="auto"/>
      </w:pPr>
      <w:r>
        <w:t xml:space="preserve">agrees to provide any further security which HBG considers reasonable. </w:t>
      </w:r>
    </w:p>
    <w:p w:rsidR="00C56DFE" w:rsidRDefault="00AA339B" w:rsidP="00B62FC5">
      <w:pPr>
        <w:pStyle w:val="ListParagraph"/>
        <w:numPr>
          <w:ilvl w:val="1"/>
          <w:numId w:val="19"/>
        </w:numPr>
        <w:spacing w:before="120" w:after="120" w:line="240" w:lineRule="auto"/>
      </w:pPr>
      <w:r>
        <w:t xml:space="preserve">The Applicant acknowledges and agrees that: </w:t>
      </w:r>
    </w:p>
    <w:p w:rsidR="00C56DFE" w:rsidRDefault="00AA339B" w:rsidP="00B62FC5">
      <w:pPr>
        <w:pStyle w:val="ListParagraph"/>
        <w:numPr>
          <w:ilvl w:val="0"/>
          <w:numId w:val="37"/>
        </w:numPr>
        <w:spacing w:before="120" w:after="120" w:line="240" w:lineRule="auto"/>
      </w:pPr>
      <w:r>
        <w:t xml:space="preserve">all transactions and dealings between the Applicant and HBG will be made strictly in accordance with this Agreement, from time to time; </w:t>
      </w:r>
    </w:p>
    <w:p w:rsidR="00C56DFE" w:rsidRDefault="00AA339B" w:rsidP="00B62FC5">
      <w:pPr>
        <w:pStyle w:val="ListParagraph"/>
        <w:numPr>
          <w:ilvl w:val="0"/>
          <w:numId w:val="37"/>
        </w:numPr>
        <w:spacing w:before="120" w:after="120" w:line="240" w:lineRule="auto"/>
      </w:pPr>
      <w:r>
        <w:t xml:space="preserve">the Applicant will pay all amounts payable punctually and strictly in accordance with this Agreement; </w:t>
      </w:r>
    </w:p>
    <w:p w:rsidR="00C56DFE" w:rsidRDefault="00AA339B" w:rsidP="00B62FC5">
      <w:pPr>
        <w:pStyle w:val="ListParagraph"/>
        <w:numPr>
          <w:ilvl w:val="0"/>
          <w:numId w:val="37"/>
        </w:numPr>
        <w:spacing w:before="120" w:after="120" w:line="240" w:lineRule="auto"/>
      </w:pPr>
      <w:r>
        <w:t xml:space="preserve">the Applicant has entered into this Agreement relying entirely upon its own independent appraisal and assessment of the Goods and/or Services;   </w:t>
      </w:r>
    </w:p>
    <w:p w:rsidR="00C56DFE" w:rsidRDefault="00AA339B" w:rsidP="00B62FC5">
      <w:pPr>
        <w:pStyle w:val="ListParagraph"/>
        <w:numPr>
          <w:ilvl w:val="0"/>
          <w:numId w:val="37"/>
        </w:numPr>
        <w:spacing w:before="120" w:after="120" w:line="240" w:lineRule="auto"/>
      </w:pPr>
      <w:r>
        <w:t xml:space="preserve">the conditions and stipulations in this Agreement constitute the only agreement between the parties in relation to the sale of the Goods and/or supply of Services; </w:t>
      </w:r>
    </w:p>
    <w:p w:rsidR="00C56DFE" w:rsidRDefault="00AA339B" w:rsidP="00B62FC5">
      <w:pPr>
        <w:pStyle w:val="ListParagraph"/>
        <w:numPr>
          <w:ilvl w:val="0"/>
          <w:numId w:val="37"/>
        </w:numPr>
        <w:spacing w:before="120" w:after="120" w:line="240" w:lineRule="auto"/>
      </w:pPr>
      <w:r>
        <w:t xml:space="preserve">the Applicant does not rely upon any warranty, statement or representation made or given by or on behalf of HBG; and </w:t>
      </w:r>
    </w:p>
    <w:p w:rsidR="00866ABD" w:rsidRDefault="00AA339B" w:rsidP="00B62FC5">
      <w:pPr>
        <w:pStyle w:val="ListParagraph"/>
        <w:numPr>
          <w:ilvl w:val="0"/>
          <w:numId w:val="37"/>
        </w:numPr>
        <w:spacing w:before="120" w:after="120" w:line="240" w:lineRule="auto"/>
      </w:pPr>
      <w:r>
        <w:t xml:space="preserve">the Applicant is fully aware of the contents of this Agreement. </w:t>
      </w:r>
    </w:p>
    <w:p w:rsidR="00C56DFE" w:rsidRDefault="00AA339B" w:rsidP="00B62FC5">
      <w:pPr>
        <w:numPr>
          <w:ilvl w:val="1"/>
          <w:numId w:val="15"/>
        </w:numPr>
        <w:spacing w:before="120" w:after="120" w:line="240" w:lineRule="auto"/>
        <w:ind w:left="431" w:right="181" w:hanging="437"/>
        <w:jc w:val="left"/>
      </w:pPr>
      <w:r>
        <w:t xml:space="preserve">The Applicant agrees that HBG may vary these terms and conditions by notice in writing to the Applicant.  The Applicant agrees that the purchase of any Goods and/or Services after the date of a notice of variation will be deemed to be an acceptance of such varied terms and conditions. </w:t>
      </w:r>
    </w:p>
    <w:p w:rsidR="00C56DFE" w:rsidRDefault="00AA339B" w:rsidP="00B62FC5">
      <w:pPr>
        <w:numPr>
          <w:ilvl w:val="1"/>
          <w:numId w:val="15"/>
        </w:numPr>
        <w:spacing w:before="120" w:after="120" w:line="240" w:lineRule="auto"/>
        <w:ind w:left="426" w:right="183" w:hanging="437"/>
      </w:pPr>
      <w:r>
        <w:t xml:space="preserve">The Applicant agrees that should there be any variation to any of the information supplied by the Applicant to HBG, the Applicant must promptly notify the Accounts Department of HBG in writing.   </w:t>
      </w:r>
    </w:p>
    <w:p w:rsidR="00C56DFE" w:rsidRDefault="00AA339B" w:rsidP="00B62FC5">
      <w:pPr>
        <w:numPr>
          <w:ilvl w:val="1"/>
          <w:numId w:val="15"/>
        </w:numPr>
        <w:spacing w:before="120" w:after="120" w:line="240" w:lineRule="auto"/>
        <w:ind w:left="426" w:right="183" w:hanging="437"/>
      </w:pPr>
      <w:r>
        <w:t xml:space="preserve">These Terms and Conditions and all obligations under this Agreement will be binding on the Applicant’s personal representatives, successors and permitted assigns and will be for the benefit of HBG and its successors and assigns. </w:t>
      </w:r>
    </w:p>
    <w:p w:rsidR="00C56DFE" w:rsidRDefault="00AA339B" w:rsidP="00B62FC5">
      <w:pPr>
        <w:numPr>
          <w:ilvl w:val="1"/>
          <w:numId w:val="15"/>
        </w:numPr>
        <w:spacing w:before="120" w:after="120" w:line="240" w:lineRule="auto"/>
        <w:ind w:left="426" w:right="183" w:hanging="437"/>
      </w:pPr>
      <w:r>
        <w:t xml:space="preserve">Nothing in this Agreement requires HBG to exclusively sell Goods or provide Services to the Applicant.  HBG does not guarantee to sell any minimum quantity of Goods and/or Services to the Applicant. </w:t>
      </w:r>
    </w:p>
    <w:p w:rsidR="00C56DFE" w:rsidRDefault="00AA339B" w:rsidP="00B62FC5">
      <w:pPr>
        <w:numPr>
          <w:ilvl w:val="1"/>
          <w:numId w:val="15"/>
        </w:numPr>
        <w:spacing w:before="120" w:after="120" w:line="240" w:lineRule="auto"/>
        <w:ind w:left="426" w:right="183" w:hanging="437"/>
      </w:pPr>
      <w:r>
        <w:t xml:space="preserve">Where there is more than one person which together constitute the Applicant to this Agreement, the obligations and liabilities of each and every such person will be joint and several. </w:t>
      </w:r>
    </w:p>
    <w:p w:rsidR="00C56DFE" w:rsidRDefault="00AA339B" w:rsidP="00B62FC5">
      <w:pPr>
        <w:numPr>
          <w:ilvl w:val="1"/>
          <w:numId w:val="15"/>
        </w:numPr>
        <w:spacing w:before="120" w:after="120" w:line="240" w:lineRule="auto"/>
        <w:ind w:left="431" w:right="181" w:hanging="437"/>
        <w:jc w:val="left"/>
      </w:pPr>
      <w:r>
        <w:t xml:space="preserve">The Applicant acknowledges that HBG has given the Applicant full and unrestricted opportunity to seek independent legal advice as to the Applicant’s obligations under this Agreement prior to signing this Agreement. </w:t>
      </w:r>
    </w:p>
    <w:p w:rsidR="00C56DFE" w:rsidRDefault="00AA339B" w:rsidP="00B62FC5">
      <w:pPr>
        <w:numPr>
          <w:ilvl w:val="1"/>
          <w:numId w:val="15"/>
        </w:numPr>
        <w:spacing w:before="120" w:after="120" w:line="240" w:lineRule="auto"/>
        <w:ind w:left="426" w:right="181" w:hanging="437"/>
      </w:pPr>
      <w:r>
        <w:t xml:space="preserve">Any provision of, or a right or remedy arising under, this Agreement which is prohibited or unenforceable in any jurisdiction is ineffective in that jurisdiction only to the extent of that prohibition or unenforceability. </w:t>
      </w:r>
    </w:p>
    <w:p w:rsidR="00C56DFE" w:rsidRDefault="00AA339B" w:rsidP="00B62FC5">
      <w:pPr>
        <w:numPr>
          <w:ilvl w:val="1"/>
          <w:numId w:val="15"/>
        </w:numPr>
        <w:spacing w:before="120" w:after="120" w:line="240" w:lineRule="auto"/>
        <w:ind w:left="426" w:right="181" w:hanging="437"/>
        <w:jc w:val="left"/>
      </w:pPr>
      <w:r>
        <w:t xml:space="preserve">If any provision of this Agreement is unenforceable in any jurisdiction, it does not affect the enforceability of that </w:t>
      </w:r>
      <w:r w:rsidR="000D03A2">
        <w:tab/>
      </w:r>
      <w:r w:rsidR="00866ABD">
        <w:t xml:space="preserve"> </w:t>
      </w:r>
      <w:r>
        <w:t xml:space="preserve">provision in  any other jurisdiction or the enforceability of the remaining provisions in any jurisdiction. </w:t>
      </w:r>
    </w:p>
    <w:p w:rsidR="00C56DFE" w:rsidRDefault="00AA339B" w:rsidP="00B62FC5">
      <w:pPr>
        <w:numPr>
          <w:ilvl w:val="1"/>
          <w:numId w:val="15"/>
        </w:numPr>
        <w:spacing w:before="120" w:after="120" w:line="240" w:lineRule="auto"/>
        <w:ind w:left="426" w:right="181" w:hanging="437"/>
        <w:jc w:val="left"/>
      </w:pPr>
      <w:r>
        <w:t xml:space="preserve">If anything in this Agreement is unenforceable, illegal or void then it is severed and the rest of this Agreement remains in force, unless the severance would change the underlying principal commercial purpose or effect of this Agreement. </w:t>
      </w:r>
    </w:p>
    <w:p w:rsidR="00C56DFE" w:rsidRDefault="00AA339B" w:rsidP="00B62FC5">
      <w:pPr>
        <w:numPr>
          <w:ilvl w:val="1"/>
          <w:numId w:val="15"/>
        </w:numPr>
        <w:spacing w:before="120" w:after="120" w:line="240" w:lineRule="auto"/>
        <w:ind w:left="426" w:right="183" w:hanging="437"/>
      </w:pPr>
      <w:r>
        <w:t xml:space="preserve">The non-exercise of, or delay in exercising, any power or right of a party does not operate as a waiver of that power or right, nor does any single exercise of a power or right preclude any other exercise of it or the exercise of any other power or right.  A power or right may only be waived in writing, signed by the party to be bound by the waiver. </w:t>
      </w:r>
    </w:p>
    <w:p w:rsidR="00C56DFE" w:rsidRDefault="00AA339B" w:rsidP="00B62FC5">
      <w:pPr>
        <w:numPr>
          <w:ilvl w:val="1"/>
          <w:numId w:val="15"/>
        </w:numPr>
        <w:spacing w:before="120" w:after="120" w:line="240" w:lineRule="auto"/>
        <w:ind w:left="426" w:right="183" w:hanging="437"/>
      </w:pPr>
      <w:r>
        <w:t xml:space="preserve">This Agreement shall be governed by, and interpreted according to, the laws of Tasmania and each party irrevocably submits itself to the exclusive jurisdiction of the courts of Tasmania in respect of any proceedings arising out of or relating to this Agreement. </w:t>
      </w:r>
    </w:p>
    <w:p w:rsidR="00C56DFE" w:rsidRDefault="00AA339B" w:rsidP="00B62FC5">
      <w:pPr>
        <w:spacing w:before="120" w:after="120" w:line="240" w:lineRule="auto"/>
        <w:ind w:left="0" w:firstLine="0"/>
        <w:contextualSpacing/>
      </w:pPr>
      <w:r>
        <w:rPr>
          <w:b/>
        </w:rPr>
        <w:t xml:space="preserve"> </w:t>
      </w:r>
    </w:p>
    <w:p w:rsidR="00D3793B" w:rsidRDefault="00D3793B" w:rsidP="00B62FC5">
      <w:pPr>
        <w:spacing w:before="120" w:after="120" w:line="240" w:lineRule="auto"/>
        <w:ind w:left="0" w:firstLine="0"/>
        <w:contextualSpacing/>
      </w:pPr>
    </w:p>
    <w:sectPr w:rsidR="00D3793B" w:rsidSect="00C723FB">
      <w:type w:val="continuous"/>
      <w:pgSz w:w="11904" w:h="16838"/>
      <w:pgMar w:top="1440" w:right="1440" w:bottom="13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FE2" w:rsidRDefault="00AE4FE2" w:rsidP="00BA2AAB">
      <w:pPr>
        <w:spacing w:after="0" w:line="240" w:lineRule="auto"/>
      </w:pPr>
      <w:r>
        <w:separator/>
      </w:r>
    </w:p>
  </w:endnote>
  <w:endnote w:type="continuationSeparator" w:id="0">
    <w:p w:rsidR="00AE4FE2" w:rsidRDefault="00AE4FE2" w:rsidP="00BA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EF1" w:rsidRDefault="00BE6EF1" w:rsidP="00BE6EF1">
    <w:pPr>
      <w:spacing w:after="0" w:line="245" w:lineRule="auto"/>
      <w:ind w:left="1877" w:right="1882" w:firstLine="0"/>
      <w:jc w:val="center"/>
    </w:pPr>
    <w:r>
      <w:rPr>
        <w:rFonts w:ascii="Tahoma" w:eastAsia="Tahoma" w:hAnsi="Tahoma" w:cs="Tahoma"/>
      </w:rPr>
      <w:t>Postal Address: PO Box 430, Moonah, TAS  7009</w:t>
    </w:r>
    <w:r>
      <w:rPr>
        <w:rFonts w:ascii="Tahoma" w:eastAsia="Tahoma" w:hAnsi="Tahoma" w:cs="Tahoma"/>
        <w:b/>
      </w:rPr>
      <w:t xml:space="preserve"> </w:t>
    </w:r>
    <w:r>
      <w:rPr>
        <w:rFonts w:ascii="Tahoma" w:eastAsia="Tahoma" w:hAnsi="Tahoma" w:cs="Tahoma"/>
      </w:rPr>
      <w:t>Telephone: (03) 6277 7888, Facsimile: (03) 6273 4160, Email: accounts@hazellbros.com.au</w:t>
    </w:r>
    <w:r>
      <w:rPr>
        <w:rFonts w:ascii="Times New Roman" w:eastAsia="Times New Roman" w:hAnsi="Times New Roman" w:cs="Times New Roman"/>
        <w:sz w:val="24"/>
      </w:rPr>
      <w:t xml:space="preserve"> </w:t>
    </w:r>
  </w:p>
  <w:tbl>
    <w:tblPr>
      <w:tblW w:w="10425" w:type="dxa"/>
      <w:tblInd w:w="-601" w:type="dxa"/>
      <w:tblBorders>
        <w:top w:val="single" w:sz="4" w:space="0" w:color="FF0000"/>
      </w:tblBorders>
      <w:tblLook w:val="04A0" w:firstRow="1" w:lastRow="0" w:firstColumn="1" w:lastColumn="0" w:noHBand="0" w:noVBand="1"/>
    </w:tblPr>
    <w:tblGrid>
      <w:gridCol w:w="4928"/>
      <w:gridCol w:w="5497"/>
    </w:tblGrid>
    <w:tr w:rsidR="00AD2D54" w:rsidRPr="006125CC" w:rsidTr="009D7ABC">
      <w:tc>
        <w:tcPr>
          <w:tcW w:w="4928" w:type="dxa"/>
          <w:shd w:val="clear" w:color="auto" w:fill="auto"/>
        </w:tcPr>
        <w:p w:rsidR="00AD2D54" w:rsidRPr="006125CC" w:rsidRDefault="00AD2D54" w:rsidP="00AD2D54">
          <w:pPr>
            <w:ind w:firstLine="57"/>
            <w:rPr>
              <w:rFonts w:ascii="Calibri" w:eastAsia="Calibri" w:hAnsi="Calibri"/>
              <w:sz w:val="18"/>
              <w:szCs w:val="18"/>
              <w:lang w:val="en-GB"/>
            </w:rPr>
          </w:pPr>
          <w:r w:rsidRPr="006125CC">
            <w:rPr>
              <w:rFonts w:ascii="Calibri" w:eastAsia="Calibri" w:hAnsi="Calibri"/>
              <w:sz w:val="18"/>
              <w:szCs w:val="18"/>
              <w:lang w:val="en-GB"/>
            </w:rPr>
            <w:t>Document Owner:  Finance Manager</w:t>
          </w:r>
        </w:p>
        <w:p w:rsidR="00AD2D54" w:rsidRPr="006125CC" w:rsidRDefault="00AD2D54" w:rsidP="00AD2D54">
          <w:pPr>
            <w:ind w:firstLine="57"/>
            <w:rPr>
              <w:rFonts w:ascii="Calibri" w:eastAsia="Calibri" w:hAnsi="Calibri"/>
              <w:sz w:val="18"/>
              <w:szCs w:val="18"/>
              <w:lang w:val="en-GB"/>
            </w:rPr>
          </w:pPr>
          <w:r w:rsidRPr="006125CC">
            <w:rPr>
              <w:rFonts w:ascii="Calibri" w:eastAsia="Calibri" w:hAnsi="Calibri"/>
              <w:sz w:val="18"/>
              <w:szCs w:val="18"/>
              <w:lang w:val="en-GB"/>
            </w:rPr>
            <w:t xml:space="preserve">Controlled copy available electronically </w:t>
          </w:r>
        </w:p>
        <w:p w:rsidR="00AD2D54" w:rsidRPr="006125CC" w:rsidRDefault="00AD2D54" w:rsidP="00AD2D54">
          <w:pPr>
            <w:ind w:firstLine="57"/>
            <w:rPr>
              <w:rFonts w:ascii="Calibri" w:eastAsia="Calibri" w:hAnsi="Calibri"/>
              <w:sz w:val="18"/>
              <w:szCs w:val="18"/>
              <w:lang w:val="en-GB"/>
            </w:rPr>
          </w:pPr>
          <w:r w:rsidRPr="006125CC">
            <w:rPr>
              <w:rFonts w:ascii="Calibri" w:eastAsia="Calibri" w:hAnsi="Calibri"/>
              <w:sz w:val="18"/>
              <w:szCs w:val="18"/>
              <w:lang w:val="en-GB"/>
            </w:rPr>
            <w:t xml:space="preserve">Printed copy current on day of printing only: </w:t>
          </w:r>
          <w:r w:rsidRPr="006125CC">
            <w:rPr>
              <w:rFonts w:ascii="Calibri" w:eastAsia="Calibri" w:hAnsi="Calibri"/>
              <w:sz w:val="18"/>
              <w:szCs w:val="18"/>
              <w:lang w:val="en-GB"/>
            </w:rPr>
            <w:fldChar w:fldCharType="begin"/>
          </w:r>
          <w:r w:rsidRPr="006125CC">
            <w:rPr>
              <w:rFonts w:ascii="Calibri" w:eastAsia="Calibri" w:hAnsi="Calibri"/>
              <w:sz w:val="18"/>
              <w:szCs w:val="18"/>
              <w:lang w:val="en-GB"/>
            </w:rPr>
            <w:instrText xml:space="preserve"> DATE \@ "d/MM/yyyy" </w:instrText>
          </w:r>
          <w:r w:rsidRPr="006125CC">
            <w:rPr>
              <w:rFonts w:ascii="Calibri" w:eastAsia="Calibri" w:hAnsi="Calibri"/>
              <w:sz w:val="18"/>
              <w:szCs w:val="18"/>
              <w:lang w:val="en-GB"/>
            </w:rPr>
            <w:fldChar w:fldCharType="separate"/>
          </w:r>
          <w:r w:rsidR="00364FDE">
            <w:rPr>
              <w:rFonts w:ascii="Calibri" w:eastAsia="Calibri" w:hAnsi="Calibri"/>
              <w:noProof/>
              <w:sz w:val="18"/>
              <w:szCs w:val="18"/>
              <w:lang w:val="en-GB"/>
            </w:rPr>
            <w:t>10/03/2020</w:t>
          </w:r>
          <w:r w:rsidRPr="006125CC">
            <w:rPr>
              <w:rFonts w:ascii="Calibri" w:eastAsia="Calibri" w:hAnsi="Calibri"/>
              <w:sz w:val="18"/>
              <w:szCs w:val="18"/>
              <w:lang w:val="en-GB"/>
            </w:rPr>
            <w:fldChar w:fldCharType="end"/>
          </w:r>
          <w:r w:rsidRPr="006125CC">
            <w:rPr>
              <w:rFonts w:ascii="Calibri" w:eastAsia="Calibri" w:hAnsi="Calibri"/>
              <w:sz w:val="18"/>
              <w:szCs w:val="18"/>
              <w:lang w:val="en-GB"/>
            </w:rPr>
            <w:tab/>
          </w:r>
        </w:p>
      </w:tc>
      <w:tc>
        <w:tcPr>
          <w:tcW w:w="5497" w:type="dxa"/>
          <w:shd w:val="clear" w:color="auto" w:fill="auto"/>
        </w:tcPr>
        <w:p w:rsidR="00AD2D54" w:rsidRPr="006125CC" w:rsidRDefault="00AD2D54" w:rsidP="00AD2D54">
          <w:pPr>
            <w:ind w:firstLine="57"/>
            <w:jc w:val="right"/>
            <w:rPr>
              <w:rFonts w:ascii="Calibri" w:eastAsia="Calibri" w:hAnsi="Calibri"/>
              <w:sz w:val="18"/>
              <w:szCs w:val="18"/>
              <w:lang w:val="en-GB"/>
            </w:rPr>
          </w:pPr>
          <w:r w:rsidRPr="006125CC">
            <w:rPr>
              <w:rFonts w:ascii="Calibri" w:eastAsia="Calibri" w:hAnsi="Calibri"/>
              <w:sz w:val="18"/>
              <w:szCs w:val="18"/>
              <w:lang w:val="en-GB"/>
            </w:rPr>
            <w:t xml:space="preserve">Date of Issue </w:t>
          </w:r>
          <w:r w:rsidR="00FC2657">
            <w:rPr>
              <w:rFonts w:ascii="Calibri" w:eastAsia="Calibri" w:hAnsi="Calibri"/>
              <w:sz w:val="18"/>
              <w:szCs w:val="18"/>
              <w:lang w:val="en-GB"/>
            </w:rPr>
            <w:t>10/03/2020</w:t>
          </w:r>
        </w:p>
        <w:p w:rsidR="00AD2D54" w:rsidRPr="006125CC" w:rsidRDefault="00AD2D54" w:rsidP="00AD2D54">
          <w:pPr>
            <w:jc w:val="right"/>
            <w:rPr>
              <w:rFonts w:ascii="Calibri" w:eastAsia="Calibri" w:hAnsi="Calibri"/>
              <w:sz w:val="18"/>
              <w:szCs w:val="18"/>
            </w:rPr>
          </w:pPr>
          <w:r w:rsidRPr="006125CC">
            <w:rPr>
              <w:rFonts w:ascii="Calibri" w:eastAsia="Calibri" w:hAnsi="Calibri"/>
              <w:sz w:val="18"/>
              <w:szCs w:val="18"/>
            </w:rPr>
            <w:t xml:space="preserve">Page </w:t>
          </w:r>
          <w:r w:rsidRPr="006125CC">
            <w:rPr>
              <w:rFonts w:ascii="Calibri" w:eastAsia="Calibri" w:hAnsi="Calibri"/>
              <w:sz w:val="18"/>
              <w:szCs w:val="18"/>
            </w:rPr>
            <w:fldChar w:fldCharType="begin"/>
          </w:r>
          <w:r w:rsidRPr="006125CC">
            <w:rPr>
              <w:rFonts w:ascii="Calibri" w:eastAsia="Calibri" w:hAnsi="Calibri"/>
              <w:sz w:val="18"/>
              <w:szCs w:val="18"/>
            </w:rPr>
            <w:instrText xml:space="preserve"> PAGE </w:instrText>
          </w:r>
          <w:r w:rsidRPr="006125CC">
            <w:rPr>
              <w:rFonts w:ascii="Calibri" w:eastAsia="Calibri" w:hAnsi="Calibri"/>
              <w:sz w:val="18"/>
              <w:szCs w:val="18"/>
            </w:rPr>
            <w:fldChar w:fldCharType="separate"/>
          </w:r>
          <w:r>
            <w:rPr>
              <w:rFonts w:ascii="Calibri" w:eastAsia="Calibri" w:hAnsi="Calibri"/>
              <w:noProof/>
              <w:sz w:val="18"/>
              <w:szCs w:val="18"/>
            </w:rPr>
            <w:t>1</w:t>
          </w:r>
          <w:r w:rsidRPr="006125CC">
            <w:rPr>
              <w:rFonts w:ascii="Calibri" w:eastAsia="Calibri" w:hAnsi="Calibri"/>
              <w:sz w:val="18"/>
              <w:szCs w:val="18"/>
            </w:rPr>
            <w:fldChar w:fldCharType="end"/>
          </w:r>
          <w:r w:rsidRPr="006125CC">
            <w:rPr>
              <w:rFonts w:ascii="Calibri" w:eastAsia="Calibri" w:hAnsi="Calibri"/>
              <w:sz w:val="18"/>
              <w:szCs w:val="18"/>
            </w:rPr>
            <w:t xml:space="preserve"> of </w:t>
          </w:r>
          <w:r w:rsidRPr="006125CC">
            <w:rPr>
              <w:rFonts w:ascii="Calibri" w:eastAsia="Calibri" w:hAnsi="Calibri"/>
              <w:sz w:val="18"/>
              <w:szCs w:val="18"/>
            </w:rPr>
            <w:fldChar w:fldCharType="begin"/>
          </w:r>
          <w:r w:rsidRPr="006125CC">
            <w:rPr>
              <w:rFonts w:ascii="Calibri" w:eastAsia="Calibri" w:hAnsi="Calibri"/>
              <w:sz w:val="18"/>
              <w:szCs w:val="18"/>
            </w:rPr>
            <w:instrText xml:space="preserve"> NUMPAGES  </w:instrText>
          </w:r>
          <w:r w:rsidRPr="006125CC">
            <w:rPr>
              <w:rFonts w:ascii="Calibri" w:eastAsia="Calibri" w:hAnsi="Calibri"/>
              <w:sz w:val="18"/>
              <w:szCs w:val="18"/>
            </w:rPr>
            <w:fldChar w:fldCharType="separate"/>
          </w:r>
          <w:r>
            <w:rPr>
              <w:rFonts w:ascii="Calibri" w:eastAsia="Calibri" w:hAnsi="Calibri"/>
              <w:noProof/>
              <w:sz w:val="18"/>
              <w:szCs w:val="18"/>
            </w:rPr>
            <w:t>1</w:t>
          </w:r>
          <w:r w:rsidRPr="006125CC">
            <w:rPr>
              <w:rFonts w:ascii="Calibri" w:eastAsia="Calibri" w:hAnsi="Calibri"/>
              <w:sz w:val="18"/>
              <w:szCs w:val="18"/>
            </w:rPr>
            <w:fldChar w:fldCharType="end"/>
          </w:r>
        </w:p>
        <w:p w:rsidR="00AD2D54" w:rsidRPr="006125CC" w:rsidRDefault="00AD2D54" w:rsidP="00AD2D54">
          <w:pPr>
            <w:jc w:val="right"/>
            <w:rPr>
              <w:rFonts w:ascii="Calibri" w:eastAsia="Calibri" w:hAnsi="Calibri"/>
              <w:sz w:val="18"/>
              <w:szCs w:val="18"/>
            </w:rPr>
          </w:pPr>
          <w:r w:rsidRPr="006125CC">
            <w:rPr>
              <w:rFonts w:ascii="Calibri" w:eastAsia="Calibri" w:hAnsi="Calibri"/>
              <w:sz w:val="18"/>
              <w:szCs w:val="18"/>
            </w:rPr>
            <w:t xml:space="preserve">Version </w:t>
          </w:r>
          <w:r w:rsidR="00FC2657">
            <w:rPr>
              <w:rFonts w:ascii="Calibri" w:eastAsia="Calibri" w:hAnsi="Calibri"/>
              <w:sz w:val="18"/>
              <w:szCs w:val="18"/>
            </w:rPr>
            <w:t>3.0</w:t>
          </w:r>
        </w:p>
        <w:p w:rsidR="00AD2D54" w:rsidRPr="006125CC" w:rsidRDefault="00AD2D54" w:rsidP="00AD2D54">
          <w:pPr>
            <w:jc w:val="right"/>
            <w:rPr>
              <w:rFonts w:ascii="Calibri" w:eastAsia="Calibri" w:hAnsi="Calibri"/>
              <w:sz w:val="18"/>
              <w:szCs w:val="18"/>
            </w:rPr>
          </w:pPr>
        </w:p>
      </w:tc>
    </w:tr>
  </w:tbl>
  <w:p w:rsidR="00D3793B" w:rsidRPr="00756BB3" w:rsidRDefault="00D3793B" w:rsidP="00D3793B">
    <w:pPr>
      <w:pStyle w:val="Footer"/>
      <w:ind w:left="0"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FE2" w:rsidRDefault="00AE4FE2" w:rsidP="00BA2AAB">
      <w:pPr>
        <w:spacing w:after="0" w:line="240" w:lineRule="auto"/>
      </w:pPr>
      <w:r>
        <w:separator/>
      </w:r>
    </w:p>
  </w:footnote>
  <w:footnote w:type="continuationSeparator" w:id="0">
    <w:p w:rsidR="00AE4FE2" w:rsidRDefault="00AE4FE2" w:rsidP="00BA2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6D5" w:rsidRDefault="00AD2D54" w:rsidP="002516D5">
    <w:pPr>
      <w:pStyle w:val="Header"/>
      <w:rPr>
        <w:b/>
        <w:sz w:val="24"/>
      </w:rPr>
    </w:pPr>
    <w:r>
      <w:rPr>
        <w:noProof/>
        <w:lang w:val="en-US" w:eastAsia="en-US"/>
      </w:rPr>
      <w:drawing>
        <wp:anchor distT="0" distB="0" distL="114300" distR="114300" simplePos="0" relativeHeight="251658240" behindDoc="0" locked="0" layoutInCell="1" allowOverlap="1" wp14:anchorId="2E78FEBE" wp14:editId="72D17D83">
          <wp:simplePos x="0" y="0"/>
          <wp:positionH relativeFrom="column">
            <wp:posOffset>4990598</wp:posOffset>
          </wp:positionH>
          <wp:positionV relativeFrom="paragraph">
            <wp:posOffset>9859</wp:posOffset>
          </wp:positionV>
          <wp:extent cx="914400" cy="475615"/>
          <wp:effectExtent l="0" t="0" r="0" b="635"/>
          <wp:wrapThrough wrapText="bothSides">
            <wp:wrapPolygon edited="0">
              <wp:start x="0" y="0"/>
              <wp:lineTo x="0" y="20764"/>
              <wp:lineTo x="21150" y="20764"/>
              <wp:lineTo x="211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475615"/>
                  </a:xfrm>
                  <a:prstGeom prst="rect">
                    <a:avLst/>
                  </a:prstGeom>
                </pic:spPr>
              </pic:pic>
            </a:graphicData>
          </a:graphic>
          <wp14:sizeRelV relativeFrom="margin">
            <wp14:pctHeight>0</wp14:pctHeight>
          </wp14:sizeRelV>
        </wp:anchor>
      </w:drawing>
    </w:r>
  </w:p>
  <w:p w:rsidR="002516D5" w:rsidRDefault="002516D5" w:rsidP="002516D5">
    <w:pPr>
      <w:pStyle w:val="Header"/>
      <w:rPr>
        <w:b/>
        <w:sz w:val="24"/>
      </w:rPr>
    </w:pPr>
  </w:p>
  <w:p w:rsidR="00B62FC5" w:rsidRDefault="00BE6EF1" w:rsidP="002516D5">
    <w:pPr>
      <w:pStyle w:val="Header"/>
      <w:rPr>
        <w:b/>
        <w:sz w:val="24"/>
      </w:rPr>
    </w:pPr>
    <w:r>
      <w:rPr>
        <w:b/>
        <w:sz w:val="24"/>
      </w:rPr>
      <w:t>APPLICATION FOR CREDIT</w:t>
    </w:r>
    <w:r w:rsidR="002516D5">
      <w:rPr>
        <w:b/>
        <w:sz w:val="24"/>
      </w:rPr>
      <w:t xml:space="preserve"> </w:t>
    </w:r>
    <w:r w:rsidR="00031922">
      <w:rPr>
        <w:b/>
        <w:sz w:val="24"/>
      </w:rPr>
      <w:t xml:space="preserve">&amp; </w:t>
    </w:r>
    <w:r w:rsidR="00B62FC5">
      <w:rPr>
        <w:b/>
        <w:sz w:val="24"/>
      </w:rPr>
      <w:t>TERMS &amp; CONDITIONS</w:t>
    </w:r>
    <w:r w:rsidR="005D30F1">
      <w:rPr>
        <w:b/>
        <w:sz w:val="24"/>
      </w:rPr>
      <w:t xml:space="preserve">    </w:t>
    </w:r>
  </w:p>
  <w:p w:rsidR="00031922" w:rsidRPr="005E6E3B" w:rsidRDefault="00031922" w:rsidP="002516D5">
    <w:pPr>
      <w:pStyle w:val="Header"/>
      <w:rPr>
        <w:sz w:val="18"/>
        <w:szCs w:val="18"/>
      </w:rPr>
    </w:pPr>
    <w:r>
      <w:rPr>
        <w:b/>
        <w:sz w:val="24"/>
      </w:rPr>
      <w:t>INDIVIDUALS, SOLE TRADERS, PARTNERSHIPS</w:t>
    </w:r>
    <w:r w:rsidR="005E6E3B">
      <w:rPr>
        <w:b/>
        <w:sz w:val="24"/>
      </w:rPr>
      <w:tab/>
    </w:r>
    <w:r w:rsidR="005E6E3B">
      <w:rPr>
        <w:b/>
        <w:sz w:val="18"/>
        <w:szCs w:val="18"/>
      </w:rPr>
      <w:t>FRM-FIN-009</w:t>
    </w:r>
  </w:p>
  <w:p w:rsidR="00BE6EF1" w:rsidRDefault="00BE6EF1" w:rsidP="00781402">
    <w:pPr>
      <w:pStyle w:val="Header"/>
      <w:pBdr>
        <w:bottom w:val="single" w:sz="4" w:space="1" w:color="auto"/>
      </w:pBdr>
      <w:tabs>
        <w:tab w:val="clear" w:pos="4513"/>
        <w:tab w:val="clear" w:pos="9026"/>
        <w:tab w:val="left" w:pos="9525"/>
      </w:tabs>
      <w:spacing w:after="240"/>
      <w:ind w:left="11" w:hanging="11"/>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5E6"/>
    <w:multiLevelType w:val="multilevel"/>
    <w:tmpl w:val="2BB62BFA"/>
    <w:lvl w:ilvl="0">
      <w:start w:val="1"/>
      <w:numFmt w:val="decimal"/>
      <w:lvlText w:val="%1."/>
      <w:lvlJc w:val="left"/>
      <w:pPr>
        <w:ind w:left="415" w:hanging="420"/>
      </w:pPr>
      <w:rPr>
        <w:rFonts w:hint="default"/>
      </w:rPr>
    </w:lvl>
    <w:lvl w:ilvl="1">
      <w:start w:val="1"/>
      <w:numFmt w:val="decimal"/>
      <w:isLgl/>
      <w:lvlText w:val="%1.%2"/>
      <w:lvlJc w:val="left"/>
      <w:pPr>
        <w:ind w:left="430" w:hanging="435"/>
      </w:pPr>
      <w:rPr>
        <w:rFonts w:hint="default"/>
      </w:rPr>
    </w:lvl>
    <w:lvl w:ilvl="2">
      <w:start w:val="1"/>
      <w:numFmt w:val="decimal"/>
      <w:isLgl/>
      <w:lvlText w:val="%1.%2.%3"/>
      <w:lvlJc w:val="left"/>
      <w:pPr>
        <w:ind w:left="430" w:hanging="435"/>
      </w:pPr>
      <w:rPr>
        <w:rFonts w:hint="default"/>
      </w:rPr>
    </w:lvl>
    <w:lvl w:ilvl="3">
      <w:start w:val="1"/>
      <w:numFmt w:val="decimal"/>
      <w:isLgl/>
      <w:lvlText w:val="%1.%2.%3.%4"/>
      <w:lvlJc w:val="left"/>
      <w:pPr>
        <w:ind w:left="715" w:hanging="720"/>
      </w:pPr>
      <w:rPr>
        <w:rFonts w:hint="default"/>
      </w:rPr>
    </w:lvl>
    <w:lvl w:ilvl="4">
      <w:start w:val="1"/>
      <w:numFmt w:val="decimal"/>
      <w:isLgl/>
      <w:lvlText w:val="%1.%2.%3.%4.%5"/>
      <w:lvlJc w:val="left"/>
      <w:pPr>
        <w:ind w:left="715" w:hanging="720"/>
      </w:pPr>
      <w:rPr>
        <w:rFonts w:hint="default"/>
      </w:rPr>
    </w:lvl>
    <w:lvl w:ilvl="5">
      <w:start w:val="1"/>
      <w:numFmt w:val="decimal"/>
      <w:isLgl/>
      <w:lvlText w:val="%1.%2.%3.%4.%5.%6"/>
      <w:lvlJc w:val="left"/>
      <w:pPr>
        <w:ind w:left="1075" w:hanging="1080"/>
      </w:pPr>
      <w:rPr>
        <w:rFonts w:hint="default"/>
      </w:rPr>
    </w:lvl>
    <w:lvl w:ilvl="6">
      <w:start w:val="1"/>
      <w:numFmt w:val="decimal"/>
      <w:isLgl/>
      <w:lvlText w:val="%1.%2.%3.%4.%5.%6.%7"/>
      <w:lvlJc w:val="left"/>
      <w:pPr>
        <w:ind w:left="1075" w:hanging="1080"/>
      </w:pPr>
      <w:rPr>
        <w:rFonts w:hint="default"/>
      </w:rPr>
    </w:lvl>
    <w:lvl w:ilvl="7">
      <w:start w:val="1"/>
      <w:numFmt w:val="decimal"/>
      <w:isLgl/>
      <w:lvlText w:val="%1.%2.%3.%4.%5.%6.%7.%8"/>
      <w:lvlJc w:val="left"/>
      <w:pPr>
        <w:ind w:left="1075" w:hanging="1080"/>
      </w:pPr>
      <w:rPr>
        <w:rFonts w:hint="default"/>
      </w:rPr>
    </w:lvl>
    <w:lvl w:ilvl="8">
      <w:start w:val="1"/>
      <w:numFmt w:val="decimal"/>
      <w:isLgl/>
      <w:lvlText w:val="%1.%2.%3.%4.%5.%6.%7.%8.%9"/>
      <w:lvlJc w:val="left"/>
      <w:pPr>
        <w:ind w:left="1435" w:hanging="1440"/>
      </w:pPr>
      <w:rPr>
        <w:rFonts w:hint="default"/>
      </w:rPr>
    </w:lvl>
  </w:abstractNum>
  <w:abstractNum w:abstractNumId="1" w15:restartNumberingAfterBreak="0">
    <w:nsid w:val="01BA5C7B"/>
    <w:multiLevelType w:val="hybridMultilevel"/>
    <w:tmpl w:val="4CE0B2C0"/>
    <w:lvl w:ilvl="0" w:tplc="0BC83776">
      <w:start w:val="1"/>
      <w:numFmt w:val="lowerLetter"/>
      <w:lvlText w:val="(%1)"/>
      <w:lvlJc w:val="left"/>
      <w:pPr>
        <w:ind w:left="8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A66C26E">
      <w:start w:val="1"/>
      <w:numFmt w:val="lowerLetter"/>
      <w:lvlText w:val="%2"/>
      <w:lvlJc w:val="left"/>
      <w:pPr>
        <w:ind w:left="15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DE00630">
      <w:start w:val="1"/>
      <w:numFmt w:val="lowerRoman"/>
      <w:lvlText w:val="%3"/>
      <w:lvlJc w:val="left"/>
      <w:pPr>
        <w:ind w:left="22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72A8C22">
      <w:start w:val="1"/>
      <w:numFmt w:val="decimal"/>
      <w:lvlText w:val="%4"/>
      <w:lvlJc w:val="left"/>
      <w:pPr>
        <w:ind w:left="29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C980232">
      <w:start w:val="1"/>
      <w:numFmt w:val="lowerLetter"/>
      <w:lvlText w:val="%5"/>
      <w:lvlJc w:val="left"/>
      <w:pPr>
        <w:ind w:left="3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3C8644E">
      <w:start w:val="1"/>
      <w:numFmt w:val="lowerRoman"/>
      <w:lvlText w:val="%6"/>
      <w:lvlJc w:val="left"/>
      <w:pPr>
        <w:ind w:left="43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66C9694">
      <w:start w:val="1"/>
      <w:numFmt w:val="decimal"/>
      <w:lvlText w:val="%7"/>
      <w:lvlJc w:val="left"/>
      <w:pPr>
        <w:ind w:left="51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59865CA">
      <w:start w:val="1"/>
      <w:numFmt w:val="lowerLetter"/>
      <w:lvlText w:val="%8"/>
      <w:lvlJc w:val="left"/>
      <w:pPr>
        <w:ind w:left="58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B22C3DE">
      <w:start w:val="1"/>
      <w:numFmt w:val="lowerRoman"/>
      <w:lvlText w:val="%9"/>
      <w:lvlJc w:val="left"/>
      <w:pPr>
        <w:ind w:left="65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A80059A"/>
    <w:multiLevelType w:val="hybridMultilevel"/>
    <w:tmpl w:val="265E3416"/>
    <w:lvl w:ilvl="0" w:tplc="A4D05C1C">
      <w:start w:val="1"/>
      <w:numFmt w:val="lowerLetter"/>
      <w:lvlText w:val="(%1)"/>
      <w:lvlJc w:val="left"/>
      <w:pPr>
        <w:ind w:left="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598E38C">
      <w:start w:val="1"/>
      <w:numFmt w:val="lowerLetter"/>
      <w:lvlText w:val="%2"/>
      <w:lvlJc w:val="left"/>
      <w:pPr>
        <w:ind w:left="1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BD660AE">
      <w:start w:val="1"/>
      <w:numFmt w:val="lowerRoman"/>
      <w:lvlText w:val="%3"/>
      <w:lvlJc w:val="left"/>
      <w:pPr>
        <w:ind w:left="22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704CAA">
      <w:start w:val="1"/>
      <w:numFmt w:val="decimal"/>
      <w:lvlText w:val="%4"/>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DCC68FE">
      <w:start w:val="1"/>
      <w:numFmt w:val="lowerLetter"/>
      <w:lvlText w:val="%5"/>
      <w:lvlJc w:val="left"/>
      <w:pPr>
        <w:ind w:left="36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5063072">
      <w:start w:val="1"/>
      <w:numFmt w:val="lowerRoman"/>
      <w:lvlText w:val="%6"/>
      <w:lvlJc w:val="left"/>
      <w:pPr>
        <w:ind w:left="43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4989312">
      <w:start w:val="1"/>
      <w:numFmt w:val="decimal"/>
      <w:lvlText w:val="%7"/>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DB02650">
      <w:start w:val="1"/>
      <w:numFmt w:val="lowerLetter"/>
      <w:lvlText w:val="%8"/>
      <w:lvlJc w:val="left"/>
      <w:pPr>
        <w:ind w:left="58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4A0E69C">
      <w:start w:val="1"/>
      <w:numFmt w:val="lowerRoman"/>
      <w:lvlText w:val="%9"/>
      <w:lvlJc w:val="left"/>
      <w:pPr>
        <w:ind w:left="65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BE32D59"/>
    <w:multiLevelType w:val="hybridMultilevel"/>
    <w:tmpl w:val="D84EA80C"/>
    <w:lvl w:ilvl="0" w:tplc="25D495B6">
      <w:start w:val="1"/>
      <w:numFmt w:val="lowerLetter"/>
      <w:lvlText w:val="(%1)"/>
      <w:lvlJc w:val="left"/>
      <w:pPr>
        <w:ind w:left="538" w:hanging="360"/>
      </w:pPr>
      <w:rPr>
        <w:rFonts w:hint="default"/>
      </w:rPr>
    </w:lvl>
    <w:lvl w:ilvl="1" w:tplc="0C090019" w:tentative="1">
      <w:start w:val="1"/>
      <w:numFmt w:val="lowerLetter"/>
      <w:lvlText w:val="%2."/>
      <w:lvlJc w:val="left"/>
      <w:pPr>
        <w:ind w:left="1258" w:hanging="360"/>
      </w:pPr>
    </w:lvl>
    <w:lvl w:ilvl="2" w:tplc="0C09001B" w:tentative="1">
      <w:start w:val="1"/>
      <w:numFmt w:val="lowerRoman"/>
      <w:lvlText w:val="%3."/>
      <w:lvlJc w:val="right"/>
      <w:pPr>
        <w:ind w:left="1978" w:hanging="180"/>
      </w:pPr>
    </w:lvl>
    <w:lvl w:ilvl="3" w:tplc="0C09000F" w:tentative="1">
      <w:start w:val="1"/>
      <w:numFmt w:val="decimal"/>
      <w:lvlText w:val="%4."/>
      <w:lvlJc w:val="left"/>
      <w:pPr>
        <w:ind w:left="2698" w:hanging="360"/>
      </w:pPr>
    </w:lvl>
    <w:lvl w:ilvl="4" w:tplc="0C090019" w:tentative="1">
      <w:start w:val="1"/>
      <w:numFmt w:val="lowerLetter"/>
      <w:lvlText w:val="%5."/>
      <w:lvlJc w:val="left"/>
      <w:pPr>
        <w:ind w:left="3418" w:hanging="360"/>
      </w:pPr>
    </w:lvl>
    <w:lvl w:ilvl="5" w:tplc="0C09001B" w:tentative="1">
      <w:start w:val="1"/>
      <w:numFmt w:val="lowerRoman"/>
      <w:lvlText w:val="%6."/>
      <w:lvlJc w:val="right"/>
      <w:pPr>
        <w:ind w:left="4138" w:hanging="180"/>
      </w:pPr>
    </w:lvl>
    <w:lvl w:ilvl="6" w:tplc="0C09000F" w:tentative="1">
      <w:start w:val="1"/>
      <w:numFmt w:val="decimal"/>
      <w:lvlText w:val="%7."/>
      <w:lvlJc w:val="left"/>
      <w:pPr>
        <w:ind w:left="4858" w:hanging="360"/>
      </w:pPr>
    </w:lvl>
    <w:lvl w:ilvl="7" w:tplc="0C090019" w:tentative="1">
      <w:start w:val="1"/>
      <w:numFmt w:val="lowerLetter"/>
      <w:lvlText w:val="%8."/>
      <w:lvlJc w:val="left"/>
      <w:pPr>
        <w:ind w:left="5578" w:hanging="360"/>
      </w:pPr>
    </w:lvl>
    <w:lvl w:ilvl="8" w:tplc="0C09001B" w:tentative="1">
      <w:start w:val="1"/>
      <w:numFmt w:val="lowerRoman"/>
      <w:lvlText w:val="%9."/>
      <w:lvlJc w:val="right"/>
      <w:pPr>
        <w:ind w:left="6298" w:hanging="180"/>
      </w:pPr>
    </w:lvl>
  </w:abstractNum>
  <w:abstractNum w:abstractNumId="4" w15:restartNumberingAfterBreak="0">
    <w:nsid w:val="1EB70A75"/>
    <w:multiLevelType w:val="multilevel"/>
    <w:tmpl w:val="2BB62BFA"/>
    <w:lvl w:ilvl="0">
      <w:start w:val="1"/>
      <w:numFmt w:val="decimal"/>
      <w:lvlText w:val="%1."/>
      <w:lvlJc w:val="left"/>
      <w:pPr>
        <w:ind w:left="415" w:hanging="420"/>
      </w:pPr>
      <w:rPr>
        <w:rFonts w:hint="default"/>
      </w:rPr>
    </w:lvl>
    <w:lvl w:ilvl="1">
      <w:start w:val="1"/>
      <w:numFmt w:val="decimal"/>
      <w:isLgl/>
      <w:lvlText w:val="%1.%2"/>
      <w:lvlJc w:val="left"/>
      <w:pPr>
        <w:ind w:left="430" w:hanging="435"/>
      </w:pPr>
      <w:rPr>
        <w:rFonts w:hint="default"/>
      </w:rPr>
    </w:lvl>
    <w:lvl w:ilvl="2">
      <w:start w:val="1"/>
      <w:numFmt w:val="decimal"/>
      <w:isLgl/>
      <w:lvlText w:val="%1.%2.%3"/>
      <w:lvlJc w:val="left"/>
      <w:pPr>
        <w:ind w:left="430" w:hanging="435"/>
      </w:pPr>
      <w:rPr>
        <w:rFonts w:hint="default"/>
      </w:rPr>
    </w:lvl>
    <w:lvl w:ilvl="3">
      <w:start w:val="1"/>
      <w:numFmt w:val="decimal"/>
      <w:isLgl/>
      <w:lvlText w:val="%1.%2.%3.%4"/>
      <w:lvlJc w:val="left"/>
      <w:pPr>
        <w:ind w:left="715" w:hanging="720"/>
      </w:pPr>
      <w:rPr>
        <w:rFonts w:hint="default"/>
      </w:rPr>
    </w:lvl>
    <w:lvl w:ilvl="4">
      <w:start w:val="1"/>
      <w:numFmt w:val="decimal"/>
      <w:isLgl/>
      <w:lvlText w:val="%1.%2.%3.%4.%5"/>
      <w:lvlJc w:val="left"/>
      <w:pPr>
        <w:ind w:left="715" w:hanging="720"/>
      </w:pPr>
      <w:rPr>
        <w:rFonts w:hint="default"/>
      </w:rPr>
    </w:lvl>
    <w:lvl w:ilvl="5">
      <w:start w:val="1"/>
      <w:numFmt w:val="decimal"/>
      <w:isLgl/>
      <w:lvlText w:val="%1.%2.%3.%4.%5.%6"/>
      <w:lvlJc w:val="left"/>
      <w:pPr>
        <w:ind w:left="1075" w:hanging="1080"/>
      </w:pPr>
      <w:rPr>
        <w:rFonts w:hint="default"/>
      </w:rPr>
    </w:lvl>
    <w:lvl w:ilvl="6">
      <w:start w:val="1"/>
      <w:numFmt w:val="decimal"/>
      <w:isLgl/>
      <w:lvlText w:val="%1.%2.%3.%4.%5.%6.%7"/>
      <w:lvlJc w:val="left"/>
      <w:pPr>
        <w:ind w:left="1075" w:hanging="1080"/>
      </w:pPr>
      <w:rPr>
        <w:rFonts w:hint="default"/>
      </w:rPr>
    </w:lvl>
    <w:lvl w:ilvl="7">
      <w:start w:val="1"/>
      <w:numFmt w:val="decimal"/>
      <w:isLgl/>
      <w:lvlText w:val="%1.%2.%3.%4.%5.%6.%7.%8"/>
      <w:lvlJc w:val="left"/>
      <w:pPr>
        <w:ind w:left="1075" w:hanging="1080"/>
      </w:pPr>
      <w:rPr>
        <w:rFonts w:hint="default"/>
      </w:rPr>
    </w:lvl>
    <w:lvl w:ilvl="8">
      <w:start w:val="1"/>
      <w:numFmt w:val="decimal"/>
      <w:isLgl/>
      <w:lvlText w:val="%1.%2.%3.%4.%5.%6.%7.%8.%9"/>
      <w:lvlJc w:val="left"/>
      <w:pPr>
        <w:ind w:left="1435" w:hanging="1440"/>
      </w:pPr>
      <w:rPr>
        <w:rFonts w:hint="default"/>
      </w:rPr>
    </w:lvl>
  </w:abstractNum>
  <w:abstractNum w:abstractNumId="5" w15:restartNumberingAfterBreak="0">
    <w:nsid w:val="1F2336E3"/>
    <w:multiLevelType w:val="hybridMultilevel"/>
    <w:tmpl w:val="A55C4C34"/>
    <w:lvl w:ilvl="0" w:tplc="0BC83776">
      <w:start w:val="1"/>
      <w:numFmt w:val="lowerLetter"/>
      <w:lvlText w:val="(%1)"/>
      <w:lvlJc w:val="left"/>
      <w:pPr>
        <w:ind w:left="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29E8440">
      <w:start w:val="1"/>
      <w:numFmt w:val="lowerLetter"/>
      <w:lvlText w:val="%2"/>
      <w:lvlJc w:val="left"/>
      <w:pPr>
        <w:ind w:left="15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F7C2B08">
      <w:start w:val="1"/>
      <w:numFmt w:val="lowerRoman"/>
      <w:lvlText w:val="%3"/>
      <w:lvlJc w:val="left"/>
      <w:pPr>
        <w:ind w:left="22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9DC4150">
      <w:start w:val="1"/>
      <w:numFmt w:val="decimal"/>
      <w:lvlText w:val="%4"/>
      <w:lvlJc w:val="left"/>
      <w:pPr>
        <w:ind w:left="29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C4B816">
      <w:start w:val="1"/>
      <w:numFmt w:val="lowerLetter"/>
      <w:lvlText w:val="%5"/>
      <w:lvlJc w:val="left"/>
      <w:pPr>
        <w:ind w:left="3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2B6BC38">
      <w:start w:val="1"/>
      <w:numFmt w:val="lowerRoman"/>
      <w:lvlText w:val="%6"/>
      <w:lvlJc w:val="left"/>
      <w:pPr>
        <w:ind w:left="43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1E09172">
      <w:start w:val="1"/>
      <w:numFmt w:val="decimal"/>
      <w:lvlText w:val="%7"/>
      <w:lvlJc w:val="left"/>
      <w:pPr>
        <w:ind w:left="51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762CE34">
      <w:start w:val="1"/>
      <w:numFmt w:val="lowerLetter"/>
      <w:lvlText w:val="%8"/>
      <w:lvlJc w:val="left"/>
      <w:pPr>
        <w:ind w:left="58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C18A3FC">
      <w:start w:val="1"/>
      <w:numFmt w:val="lowerRoman"/>
      <w:lvlText w:val="%9"/>
      <w:lvlJc w:val="left"/>
      <w:pPr>
        <w:ind w:left="65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F4419E8"/>
    <w:multiLevelType w:val="hybridMultilevel"/>
    <w:tmpl w:val="147C5E94"/>
    <w:lvl w:ilvl="0" w:tplc="D4241BA8">
      <w:start w:val="1"/>
      <w:numFmt w:val="lowerLetter"/>
      <w:lvlText w:val="(%1)"/>
      <w:lvlJc w:val="left"/>
      <w:pPr>
        <w:ind w:left="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D9A125A">
      <w:start w:val="1"/>
      <w:numFmt w:val="lowerLetter"/>
      <w:lvlText w:val="%2"/>
      <w:lvlJc w:val="left"/>
      <w:pPr>
        <w:ind w:left="1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B387EDC">
      <w:start w:val="1"/>
      <w:numFmt w:val="lowerRoman"/>
      <w:lvlText w:val="%3"/>
      <w:lvlJc w:val="left"/>
      <w:pPr>
        <w:ind w:left="22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706D352">
      <w:start w:val="1"/>
      <w:numFmt w:val="decimal"/>
      <w:lvlText w:val="%4"/>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3C6B798">
      <w:start w:val="1"/>
      <w:numFmt w:val="lowerLetter"/>
      <w:lvlText w:val="%5"/>
      <w:lvlJc w:val="left"/>
      <w:pPr>
        <w:ind w:left="36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F942E5E">
      <w:start w:val="1"/>
      <w:numFmt w:val="lowerRoman"/>
      <w:lvlText w:val="%6"/>
      <w:lvlJc w:val="left"/>
      <w:pPr>
        <w:ind w:left="43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3FE5B9C">
      <w:start w:val="1"/>
      <w:numFmt w:val="decimal"/>
      <w:lvlText w:val="%7"/>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C5EF42A">
      <w:start w:val="1"/>
      <w:numFmt w:val="lowerLetter"/>
      <w:lvlText w:val="%8"/>
      <w:lvlJc w:val="left"/>
      <w:pPr>
        <w:ind w:left="58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F94850A">
      <w:start w:val="1"/>
      <w:numFmt w:val="lowerRoman"/>
      <w:lvlText w:val="%9"/>
      <w:lvlJc w:val="left"/>
      <w:pPr>
        <w:ind w:left="65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23B7266"/>
    <w:multiLevelType w:val="hybridMultilevel"/>
    <w:tmpl w:val="250ED532"/>
    <w:lvl w:ilvl="0" w:tplc="86E69D42">
      <w:start w:val="1"/>
      <w:numFmt w:val="lowerLetter"/>
      <w:lvlText w:val="(%1)"/>
      <w:lvlJc w:val="left"/>
      <w:pPr>
        <w:ind w:left="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C149BBC">
      <w:start w:val="1"/>
      <w:numFmt w:val="lowerLetter"/>
      <w:lvlText w:val="%2"/>
      <w:lvlJc w:val="left"/>
      <w:pPr>
        <w:ind w:left="1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E0C3B62">
      <w:start w:val="1"/>
      <w:numFmt w:val="lowerRoman"/>
      <w:lvlText w:val="%3"/>
      <w:lvlJc w:val="left"/>
      <w:pPr>
        <w:ind w:left="22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A6B9EC">
      <w:start w:val="1"/>
      <w:numFmt w:val="decimal"/>
      <w:lvlText w:val="%4"/>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31CC71E">
      <w:start w:val="1"/>
      <w:numFmt w:val="lowerLetter"/>
      <w:lvlText w:val="%5"/>
      <w:lvlJc w:val="left"/>
      <w:pPr>
        <w:ind w:left="36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D2219B2">
      <w:start w:val="1"/>
      <w:numFmt w:val="lowerRoman"/>
      <w:lvlText w:val="%6"/>
      <w:lvlJc w:val="left"/>
      <w:pPr>
        <w:ind w:left="43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C1EF790">
      <w:start w:val="1"/>
      <w:numFmt w:val="decimal"/>
      <w:lvlText w:val="%7"/>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3E7746">
      <w:start w:val="1"/>
      <w:numFmt w:val="lowerLetter"/>
      <w:lvlText w:val="%8"/>
      <w:lvlJc w:val="left"/>
      <w:pPr>
        <w:ind w:left="58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104B516">
      <w:start w:val="1"/>
      <w:numFmt w:val="lowerRoman"/>
      <w:lvlText w:val="%9"/>
      <w:lvlJc w:val="left"/>
      <w:pPr>
        <w:ind w:left="65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3442F83"/>
    <w:multiLevelType w:val="multilevel"/>
    <w:tmpl w:val="2BB62BFA"/>
    <w:lvl w:ilvl="0">
      <w:start w:val="1"/>
      <w:numFmt w:val="decimal"/>
      <w:lvlText w:val="%1."/>
      <w:lvlJc w:val="left"/>
      <w:pPr>
        <w:ind w:left="415" w:hanging="420"/>
      </w:pPr>
      <w:rPr>
        <w:rFonts w:hint="default"/>
      </w:rPr>
    </w:lvl>
    <w:lvl w:ilvl="1">
      <w:start w:val="1"/>
      <w:numFmt w:val="decimal"/>
      <w:isLgl/>
      <w:lvlText w:val="%1.%2"/>
      <w:lvlJc w:val="left"/>
      <w:pPr>
        <w:ind w:left="430" w:hanging="435"/>
      </w:pPr>
      <w:rPr>
        <w:rFonts w:hint="default"/>
      </w:rPr>
    </w:lvl>
    <w:lvl w:ilvl="2">
      <w:start w:val="1"/>
      <w:numFmt w:val="decimal"/>
      <w:isLgl/>
      <w:lvlText w:val="%1.%2.%3"/>
      <w:lvlJc w:val="left"/>
      <w:pPr>
        <w:ind w:left="430" w:hanging="435"/>
      </w:pPr>
      <w:rPr>
        <w:rFonts w:hint="default"/>
      </w:rPr>
    </w:lvl>
    <w:lvl w:ilvl="3">
      <w:start w:val="1"/>
      <w:numFmt w:val="decimal"/>
      <w:isLgl/>
      <w:lvlText w:val="%1.%2.%3.%4"/>
      <w:lvlJc w:val="left"/>
      <w:pPr>
        <w:ind w:left="715" w:hanging="720"/>
      </w:pPr>
      <w:rPr>
        <w:rFonts w:hint="default"/>
      </w:rPr>
    </w:lvl>
    <w:lvl w:ilvl="4">
      <w:start w:val="1"/>
      <w:numFmt w:val="decimal"/>
      <w:isLgl/>
      <w:lvlText w:val="%1.%2.%3.%4.%5"/>
      <w:lvlJc w:val="left"/>
      <w:pPr>
        <w:ind w:left="715" w:hanging="720"/>
      </w:pPr>
      <w:rPr>
        <w:rFonts w:hint="default"/>
      </w:rPr>
    </w:lvl>
    <w:lvl w:ilvl="5">
      <w:start w:val="1"/>
      <w:numFmt w:val="decimal"/>
      <w:isLgl/>
      <w:lvlText w:val="%1.%2.%3.%4.%5.%6"/>
      <w:lvlJc w:val="left"/>
      <w:pPr>
        <w:ind w:left="1075" w:hanging="1080"/>
      </w:pPr>
      <w:rPr>
        <w:rFonts w:hint="default"/>
      </w:rPr>
    </w:lvl>
    <w:lvl w:ilvl="6">
      <w:start w:val="1"/>
      <w:numFmt w:val="decimal"/>
      <w:isLgl/>
      <w:lvlText w:val="%1.%2.%3.%4.%5.%6.%7"/>
      <w:lvlJc w:val="left"/>
      <w:pPr>
        <w:ind w:left="1075" w:hanging="1080"/>
      </w:pPr>
      <w:rPr>
        <w:rFonts w:hint="default"/>
      </w:rPr>
    </w:lvl>
    <w:lvl w:ilvl="7">
      <w:start w:val="1"/>
      <w:numFmt w:val="decimal"/>
      <w:isLgl/>
      <w:lvlText w:val="%1.%2.%3.%4.%5.%6.%7.%8"/>
      <w:lvlJc w:val="left"/>
      <w:pPr>
        <w:ind w:left="1075" w:hanging="1080"/>
      </w:pPr>
      <w:rPr>
        <w:rFonts w:hint="default"/>
      </w:rPr>
    </w:lvl>
    <w:lvl w:ilvl="8">
      <w:start w:val="1"/>
      <w:numFmt w:val="decimal"/>
      <w:isLgl/>
      <w:lvlText w:val="%1.%2.%3.%4.%5.%6.%7.%8.%9"/>
      <w:lvlJc w:val="left"/>
      <w:pPr>
        <w:ind w:left="1435" w:hanging="1440"/>
      </w:pPr>
      <w:rPr>
        <w:rFonts w:hint="default"/>
      </w:rPr>
    </w:lvl>
  </w:abstractNum>
  <w:abstractNum w:abstractNumId="9" w15:restartNumberingAfterBreak="0">
    <w:nsid w:val="237456A0"/>
    <w:multiLevelType w:val="hybridMultilevel"/>
    <w:tmpl w:val="AFEEC282"/>
    <w:lvl w:ilvl="0" w:tplc="2CC0172E">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0" w15:restartNumberingAfterBreak="0">
    <w:nsid w:val="255C67E7"/>
    <w:multiLevelType w:val="multilevel"/>
    <w:tmpl w:val="2BB62BFA"/>
    <w:lvl w:ilvl="0">
      <w:start w:val="1"/>
      <w:numFmt w:val="decimal"/>
      <w:lvlText w:val="%1."/>
      <w:lvlJc w:val="left"/>
      <w:pPr>
        <w:ind w:left="415" w:hanging="420"/>
      </w:pPr>
      <w:rPr>
        <w:rFonts w:hint="default"/>
      </w:rPr>
    </w:lvl>
    <w:lvl w:ilvl="1">
      <w:start w:val="1"/>
      <w:numFmt w:val="decimal"/>
      <w:isLgl/>
      <w:lvlText w:val="%1.%2"/>
      <w:lvlJc w:val="left"/>
      <w:pPr>
        <w:ind w:left="430" w:hanging="435"/>
      </w:pPr>
      <w:rPr>
        <w:rFonts w:hint="default"/>
      </w:rPr>
    </w:lvl>
    <w:lvl w:ilvl="2">
      <w:start w:val="1"/>
      <w:numFmt w:val="decimal"/>
      <w:isLgl/>
      <w:lvlText w:val="%1.%2.%3"/>
      <w:lvlJc w:val="left"/>
      <w:pPr>
        <w:ind w:left="430" w:hanging="435"/>
      </w:pPr>
      <w:rPr>
        <w:rFonts w:hint="default"/>
      </w:rPr>
    </w:lvl>
    <w:lvl w:ilvl="3">
      <w:start w:val="1"/>
      <w:numFmt w:val="decimal"/>
      <w:isLgl/>
      <w:lvlText w:val="%1.%2.%3.%4"/>
      <w:lvlJc w:val="left"/>
      <w:pPr>
        <w:ind w:left="715" w:hanging="720"/>
      </w:pPr>
      <w:rPr>
        <w:rFonts w:hint="default"/>
      </w:rPr>
    </w:lvl>
    <w:lvl w:ilvl="4">
      <w:start w:val="1"/>
      <w:numFmt w:val="decimal"/>
      <w:isLgl/>
      <w:lvlText w:val="%1.%2.%3.%4.%5"/>
      <w:lvlJc w:val="left"/>
      <w:pPr>
        <w:ind w:left="715" w:hanging="720"/>
      </w:pPr>
      <w:rPr>
        <w:rFonts w:hint="default"/>
      </w:rPr>
    </w:lvl>
    <w:lvl w:ilvl="5">
      <w:start w:val="1"/>
      <w:numFmt w:val="decimal"/>
      <w:isLgl/>
      <w:lvlText w:val="%1.%2.%3.%4.%5.%6"/>
      <w:lvlJc w:val="left"/>
      <w:pPr>
        <w:ind w:left="1075" w:hanging="1080"/>
      </w:pPr>
      <w:rPr>
        <w:rFonts w:hint="default"/>
      </w:rPr>
    </w:lvl>
    <w:lvl w:ilvl="6">
      <w:start w:val="1"/>
      <w:numFmt w:val="decimal"/>
      <w:isLgl/>
      <w:lvlText w:val="%1.%2.%3.%4.%5.%6.%7"/>
      <w:lvlJc w:val="left"/>
      <w:pPr>
        <w:ind w:left="1075" w:hanging="1080"/>
      </w:pPr>
      <w:rPr>
        <w:rFonts w:hint="default"/>
      </w:rPr>
    </w:lvl>
    <w:lvl w:ilvl="7">
      <w:start w:val="1"/>
      <w:numFmt w:val="decimal"/>
      <w:isLgl/>
      <w:lvlText w:val="%1.%2.%3.%4.%5.%6.%7.%8"/>
      <w:lvlJc w:val="left"/>
      <w:pPr>
        <w:ind w:left="1075" w:hanging="1080"/>
      </w:pPr>
      <w:rPr>
        <w:rFonts w:hint="default"/>
      </w:rPr>
    </w:lvl>
    <w:lvl w:ilvl="8">
      <w:start w:val="1"/>
      <w:numFmt w:val="decimal"/>
      <w:isLgl/>
      <w:lvlText w:val="%1.%2.%3.%4.%5.%6.%7.%8.%9"/>
      <w:lvlJc w:val="left"/>
      <w:pPr>
        <w:ind w:left="1435" w:hanging="1440"/>
      </w:pPr>
      <w:rPr>
        <w:rFonts w:hint="default"/>
      </w:rPr>
    </w:lvl>
  </w:abstractNum>
  <w:abstractNum w:abstractNumId="11" w15:restartNumberingAfterBreak="0">
    <w:nsid w:val="27813BB2"/>
    <w:multiLevelType w:val="multilevel"/>
    <w:tmpl w:val="C04CC8A2"/>
    <w:lvl w:ilvl="0">
      <w:start w:val="7"/>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3"/>
      <w:numFmt w:val="decimal"/>
      <w:lvlRestart w:val="0"/>
      <w:lvlText w:val="%1.%2"/>
      <w:lvlJc w:val="left"/>
      <w:pPr>
        <w:ind w:left="1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E8318A6"/>
    <w:multiLevelType w:val="multilevel"/>
    <w:tmpl w:val="2BB62BFA"/>
    <w:lvl w:ilvl="0">
      <w:start w:val="1"/>
      <w:numFmt w:val="decimal"/>
      <w:lvlText w:val="%1."/>
      <w:lvlJc w:val="left"/>
      <w:pPr>
        <w:ind w:left="415" w:hanging="420"/>
      </w:pPr>
      <w:rPr>
        <w:rFonts w:hint="default"/>
      </w:rPr>
    </w:lvl>
    <w:lvl w:ilvl="1">
      <w:start w:val="1"/>
      <w:numFmt w:val="decimal"/>
      <w:isLgl/>
      <w:lvlText w:val="%1.%2"/>
      <w:lvlJc w:val="left"/>
      <w:pPr>
        <w:ind w:left="430" w:hanging="435"/>
      </w:pPr>
      <w:rPr>
        <w:rFonts w:hint="default"/>
      </w:rPr>
    </w:lvl>
    <w:lvl w:ilvl="2">
      <w:start w:val="1"/>
      <w:numFmt w:val="decimal"/>
      <w:isLgl/>
      <w:lvlText w:val="%1.%2.%3"/>
      <w:lvlJc w:val="left"/>
      <w:pPr>
        <w:ind w:left="430" w:hanging="435"/>
      </w:pPr>
      <w:rPr>
        <w:rFonts w:hint="default"/>
      </w:rPr>
    </w:lvl>
    <w:lvl w:ilvl="3">
      <w:start w:val="1"/>
      <w:numFmt w:val="decimal"/>
      <w:isLgl/>
      <w:lvlText w:val="%1.%2.%3.%4"/>
      <w:lvlJc w:val="left"/>
      <w:pPr>
        <w:ind w:left="715" w:hanging="720"/>
      </w:pPr>
      <w:rPr>
        <w:rFonts w:hint="default"/>
      </w:rPr>
    </w:lvl>
    <w:lvl w:ilvl="4">
      <w:start w:val="1"/>
      <w:numFmt w:val="decimal"/>
      <w:isLgl/>
      <w:lvlText w:val="%1.%2.%3.%4.%5"/>
      <w:lvlJc w:val="left"/>
      <w:pPr>
        <w:ind w:left="715" w:hanging="720"/>
      </w:pPr>
      <w:rPr>
        <w:rFonts w:hint="default"/>
      </w:rPr>
    </w:lvl>
    <w:lvl w:ilvl="5">
      <w:start w:val="1"/>
      <w:numFmt w:val="decimal"/>
      <w:isLgl/>
      <w:lvlText w:val="%1.%2.%3.%4.%5.%6"/>
      <w:lvlJc w:val="left"/>
      <w:pPr>
        <w:ind w:left="1075" w:hanging="1080"/>
      </w:pPr>
      <w:rPr>
        <w:rFonts w:hint="default"/>
      </w:rPr>
    </w:lvl>
    <w:lvl w:ilvl="6">
      <w:start w:val="1"/>
      <w:numFmt w:val="decimal"/>
      <w:isLgl/>
      <w:lvlText w:val="%1.%2.%3.%4.%5.%6.%7"/>
      <w:lvlJc w:val="left"/>
      <w:pPr>
        <w:ind w:left="1075" w:hanging="1080"/>
      </w:pPr>
      <w:rPr>
        <w:rFonts w:hint="default"/>
      </w:rPr>
    </w:lvl>
    <w:lvl w:ilvl="7">
      <w:start w:val="1"/>
      <w:numFmt w:val="decimal"/>
      <w:isLgl/>
      <w:lvlText w:val="%1.%2.%3.%4.%5.%6.%7.%8"/>
      <w:lvlJc w:val="left"/>
      <w:pPr>
        <w:ind w:left="1075" w:hanging="1080"/>
      </w:pPr>
      <w:rPr>
        <w:rFonts w:hint="default"/>
      </w:rPr>
    </w:lvl>
    <w:lvl w:ilvl="8">
      <w:start w:val="1"/>
      <w:numFmt w:val="decimal"/>
      <w:isLgl/>
      <w:lvlText w:val="%1.%2.%3.%4.%5.%6.%7.%8.%9"/>
      <w:lvlJc w:val="left"/>
      <w:pPr>
        <w:ind w:left="1435" w:hanging="1440"/>
      </w:pPr>
      <w:rPr>
        <w:rFonts w:hint="default"/>
      </w:rPr>
    </w:lvl>
  </w:abstractNum>
  <w:abstractNum w:abstractNumId="13" w15:restartNumberingAfterBreak="0">
    <w:nsid w:val="36BB5BEC"/>
    <w:multiLevelType w:val="hybridMultilevel"/>
    <w:tmpl w:val="6D1A07D2"/>
    <w:lvl w:ilvl="0" w:tplc="5FA48F4A">
      <w:start w:val="1"/>
      <w:numFmt w:val="lowerLetter"/>
      <w:lvlText w:val="(%1)"/>
      <w:lvlJc w:val="left"/>
      <w:pPr>
        <w:ind w:left="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AC66A0E">
      <w:start w:val="1"/>
      <w:numFmt w:val="lowerLetter"/>
      <w:lvlText w:val="%2"/>
      <w:lvlJc w:val="left"/>
      <w:pPr>
        <w:ind w:left="1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A02E038">
      <w:start w:val="1"/>
      <w:numFmt w:val="lowerRoman"/>
      <w:lvlText w:val="%3"/>
      <w:lvlJc w:val="left"/>
      <w:pPr>
        <w:ind w:left="22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3107BCA">
      <w:start w:val="1"/>
      <w:numFmt w:val="decimal"/>
      <w:lvlText w:val="%4"/>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D1ADD32">
      <w:start w:val="1"/>
      <w:numFmt w:val="lowerLetter"/>
      <w:lvlText w:val="%5"/>
      <w:lvlJc w:val="left"/>
      <w:pPr>
        <w:ind w:left="36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E06A882">
      <w:start w:val="1"/>
      <w:numFmt w:val="lowerRoman"/>
      <w:lvlText w:val="%6"/>
      <w:lvlJc w:val="left"/>
      <w:pPr>
        <w:ind w:left="43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1CCD724">
      <w:start w:val="1"/>
      <w:numFmt w:val="decimal"/>
      <w:lvlText w:val="%7"/>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1DC2688">
      <w:start w:val="1"/>
      <w:numFmt w:val="lowerLetter"/>
      <w:lvlText w:val="%8"/>
      <w:lvlJc w:val="left"/>
      <w:pPr>
        <w:ind w:left="58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DD6C4E0">
      <w:start w:val="1"/>
      <w:numFmt w:val="lowerRoman"/>
      <w:lvlText w:val="%9"/>
      <w:lvlJc w:val="left"/>
      <w:pPr>
        <w:ind w:left="65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36D67DA"/>
    <w:multiLevelType w:val="hybridMultilevel"/>
    <w:tmpl w:val="CB5655D4"/>
    <w:lvl w:ilvl="0" w:tplc="0D8ABEEE">
      <w:start w:val="1"/>
      <w:numFmt w:val="lowerLetter"/>
      <w:pStyle w:val="ListParagraph"/>
      <w:lvlText w:val="(%1)"/>
      <w:lvlJc w:val="left"/>
      <w:pPr>
        <w:ind w:left="8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A38E4C0">
      <w:start w:val="1"/>
      <w:numFmt w:val="lowerLetter"/>
      <w:lvlText w:val="%2"/>
      <w:lvlJc w:val="left"/>
      <w:pPr>
        <w:ind w:left="15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4829FC2">
      <w:start w:val="1"/>
      <w:numFmt w:val="lowerRoman"/>
      <w:lvlText w:val="%3"/>
      <w:lvlJc w:val="left"/>
      <w:pPr>
        <w:ind w:left="22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A7207CE">
      <w:start w:val="1"/>
      <w:numFmt w:val="decimal"/>
      <w:lvlText w:val="%4"/>
      <w:lvlJc w:val="left"/>
      <w:pPr>
        <w:ind w:left="29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A019A6">
      <w:start w:val="1"/>
      <w:numFmt w:val="lowerLetter"/>
      <w:lvlText w:val="%5"/>
      <w:lvlJc w:val="left"/>
      <w:pPr>
        <w:ind w:left="3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2865D14">
      <w:start w:val="1"/>
      <w:numFmt w:val="lowerRoman"/>
      <w:lvlText w:val="%6"/>
      <w:lvlJc w:val="left"/>
      <w:pPr>
        <w:ind w:left="43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F2482BC">
      <w:start w:val="1"/>
      <w:numFmt w:val="decimal"/>
      <w:lvlText w:val="%7"/>
      <w:lvlJc w:val="left"/>
      <w:pPr>
        <w:ind w:left="51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84AFAA">
      <w:start w:val="1"/>
      <w:numFmt w:val="lowerLetter"/>
      <w:lvlText w:val="%8"/>
      <w:lvlJc w:val="left"/>
      <w:pPr>
        <w:ind w:left="58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71A0D00">
      <w:start w:val="1"/>
      <w:numFmt w:val="lowerRoman"/>
      <w:lvlText w:val="%9"/>
      <w:lvlJc w:val="left"/>
      <w:pPr>
        <w:ind w:left="65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6A7261D"/>
    <w:multiLevelType w:val="hybridMultilevel"/>
    <w:tmpl w:val="D862C290"/>
    <w:lvl w:ilvl="0" w:tplc="A738A87A">
      <w:start w:val="1"/>
      <w:numFmt w:val="lowerLetter"/>
      <w:lvlText w:val="(%1)"/>
      <w:lvlJc w:val="left"/>
      <w:pPr>
        <w:ind w:left="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DD405EA">
      <w:start w:val="1"/>
      <w:numFmt w:val="lowerLetter"/>
      <w:lvlText w:val="%2"/>
      <w:lvlJc w:val="left"/>
      <w:pPr>
        <w:ind w:left="1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71C78D6">
      <w:start w:val="1"/>
      <w:numFmt w:val="lowerRoman"/>
      <w:lvlText w:val="%3"/>
      <w:lvlJc w:val="left"/>
      <w:pPr>
        <w:ind w:left="22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3AC980">
      <w:start w:val="1"/>
      <w:numFmt w:val="decimal"/>
      <w:lvlText w:val="%4"/>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3E6D4E">
      <w:start w:val="1"/>
      <w:numFmt w:val="lowerLetter"/>
      <w:lvlText w:val="%5"/>
      <w:lvlJc w:val="left"/>
      <w:pPr>
        <w:ind w:left="36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1DCB750">
      <w:start w:val="1"/>
      <w:numFmt w:val="lowerRoman"/>
      <w:lvlText w:val="%6"/>
      <w:lvlJc w:val="left"/>
      <w:pPr>
        <w:ind w:left="43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F4E121E">
      <w:start w:val="1"/>
      <w:numFmt w:val="decimal"/>
      <w:lvlText w:val="%7"/>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3809570">
      <w:start w:val="1"/>
      <w:numFmt w:val="lowerLetter"/>
      <w:lvlText w:val="%8"/>
      <w:lvlJc w:val="left"/>
      <w:pPr>
        <w:ind w:left="58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CBCD63C">
      <w:start w:val="1"/>
      <w:numFmt w:val="lowerRoman"/>
      <w:lvlText w:val="%9"/>
      <w:lvlJc w:val="left"/>
      <w:pPr>
        <w:ind w:left="65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80E0C82"/>
    <w:multiLevelType w:val="hybridMultilevel"/>
    <w:tmpl w:val="F89C24A8"/>
    <w:lvl w:ilvl="0" w:tplc="B6E26C94">
      <w:start w:val="1"/>
      <w:numFmt w:val="lowerLetter"/>
      <w:lvlText w:val="(%1)"/>
      <w:lvlJc w:val="left"/>
      <w:pPr>
        <w:ind w:left="8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A38E4C0">
      <w:start w:val="1"/>
      <w:numFmt w:val="lowerLetter"/>
      <w:lvlText w:val="%2"/>
      <w:lvlJc w:val="left"/>
      <w:pPr>
        <w:ind w:left="15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4829FC2">
      <w:start w:val="1"/>
      <w:numFmt w:val="lowerRoman"/>
      <w:lvlText w:val="%3"/>
      <w:lvlJc w:val="left"/>
      <w:pPr>
        <w:ind w:left="22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A7207CE">
      <w:start w:val="1"/>
      <w:numFmt w:val="decimal"/>
      <w:lvlText w:val="%4"/>
      <w:lvlJc w:val="left"/>
      <w:pPr>
        <w:ind w:left="29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A019A6">
      <w:start w:val="1"/>
      <w:numFmt w:val="lowerLetter"/>
      <w:lvlText w:val="%5"/>
      <w:lvlJc w:val="left"/>
      <w:pPr>
        <w:ind w:left="3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2865D14">
      <w:start w:val="1"/>
      <w:numFmt w:val="lowerRoman"/>
      <w:lvlText w:val="%6"/>
      <w:lvlJc w:val="left"/>
      <w:pPr>
        <w:ind w:left="43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F2482BC">
      <w:start w:val="1"/>
      <w:numFmt w:val="decimal"/>
      <w:lvlText w:val="%7"/>
      <w:lvlJc w:val="left"/>
      <w:pPr>
        <w:ind w:left="51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84AFAA">
      <w:start w:val="1"/>
      <w:numFmt w:val="lowerLetter"/>
      <w:lvlText w:val="%8"/>
      <w:lvlJc w:val="left"/>
      <w:pPr>
        <w:ind w:left="58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71A0D00">
      <w:start w:val="1"/>
      <w:numFmt w:val="lowerRoman"/>
      <w:lvlText w:val="%9"/>
      <w:lvlJc w:val="left"/>
      <w:pPr>
        <w:ind w:left="65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E863881"/>
    <w:multiLevelType w:val="multilevel"/>
    <w:tmpl w:val="ED4AE46C"/>
    <w:lvl w:ilvl="0">
      <w:start w:val="9"/>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3"/>
      <w:numFmt w:val="decimal"/>
      <w:lvlRestart w:val="0"/>
      <w:lvlText w:val="%1.%2"/>
      <w:lvlJc w:val="left"/>
      <w:pPr>
        <w:ind w:left="11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6F67254"/>
    <w:multiLevelType w:val="hybridMultilevel"/>
    <w:tmpl w:val="B088CDD4"/>
    <w:lvl w:ilvl="0" w:tplc="EA404412">
      <w:start w:val="1"/>
      <w:numFmt w:val="lowerLetter"/>
      <w:lvlText w:val="(%1)"/>
      <w:lvlJc w:val="left"/>
      <w:pPr>
        <w:ind w:left="8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006B52C">
      <w:start w:val="1"/>
      <w:numFmt w:val="lowerLetter"/>
      <w:lvlText w:val="%2"/>
      <w:lvlJc w:val="left"/>
      <w:pPr>
        <w:ind w:left="15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B8AB21E">
      <w:start w:val="1"/>
      <w:numFmt w:val="lowerRoman"/>
      <w:lvlText w:val="%3"/>
      <w:lvlJc w:val="left"/>
      <w:pPr>
        <w:ind w:left="22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0A23E70">
      <w:start w:val="1"/>
      <w:numFmt w:val="decimal"/>
      <w:lvlText w:val="%4"/>
      <w:lvlJc w:val="left"/>
      <w:pPr>
        <w:ind w:left="29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941114">
      <w:start w:val="1"/>
      <w:numFmt w:val="lowerLetter"/>
      <w:lvlText w:val="%5"/>
      <w:lvlJc w:val="left"/>
      <w:pPr>
        <w:ind w:left="3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792BC78">
      <w:start w:val="1"/>
      <w:numFmt w:val="lowerRoman"/>
      <w:lvlText w:val="%6"/>
      <w:lvlJc w:val="left"/>
      <w:pPr>
        <w:ind w:left="43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9F00D70">
      <w:start w:val="1"/>
      <w:numFmt w:val="decimal"/>
      <w:lvlText w:val="%7"/>
      <w:lvlJc w:val="left"/>
      <w:pPr>
        <w:ind w:left="51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0CB682">
      <w:start w:val="1"/>
      <w:numFmt w:val="lowerLetter"/>
      <w:lvlText w:val="%8"/>
      <w:lvlJc w:val="left"/>
      <w:pPr>
        <w:ind w:left="58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9422524">
      <w:start w:val="1"/>
      <w:numFmt w:val="lowerRoman"/>
      <w:lvlText w:val="%9"/>
      <w:lvlJc w:val="left"/>
      <w:pPr>
        <w:ind w:left="65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574B12B5"/>
    <w:multiLevelType w:val="multilevel"/>
    <w:tmpl w:val="B14AE612"/>
    <w:lvl w:ilvl="0">
      <w:start w:val="3"/>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7"/>
      <w:numFmt w:val="decimal"/>
      <w:lvlRestart w:val="0"/>
      <w:lvlText w:val="%1.%2"/>
      <w:lvlJc w:val="left"/>
      <w:pPr>
        <w:ind w:left="1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8A62047"/>
    <w:multiLevelType w:val="multilevel"/>
    <w:tmpl w:val="2BB62BFA"/>
    <w:lvl w:ilvl="0">
      <w:start w:val="1"/>
      <w:numFmt w:val="decimal"/>
      <w:lvlText w:val="%1."/>
      <w:lvlJc w:val="left"/>
      <w:pPr>
        <w:ind w:left="415" w:hanging="420"/>
      </w:pPr>
      <w:rPr>
        <w:rFonts w:hint="default"/>
      </w:rPr>
    </w:lvl>
    <w:lvl w:ilvl="1">
      <w:start w:val="1"/>
      <w:numFmt w:val="decimal"/>
      <w:isLgl/>
      <w:lvlText w:val="%1.%2"/>
      <w:lvlJc w:val="left"/>
      <w:pPr>
        <w:ind w:left="430" w:hanging="435"/>
      </w:pPr>
      <w:rPr>
        <w:rFonts w:hint="default"/>
      </w:rPr>
    </w:lvl>
    <w:lvl w:ilvl="2">
      <w:start w:val="1"/>
      <w:numFmt w:val="decimal"/>
      <w:isLgl/>
      <w:lvlText w:val="%1.%2.%3"/>
      <w:lvlJc w:val="left"/>
      <w:pPr>
        <w:ind w:left="430" w:hanging="435"/>
      </w:pPr>
      <w:rPr>
        <w:rFonts w:hint="default"/>
      </w:rPr>
    </w:lvl>
    <w:lvl w:ilvl="3">
      <w:start w:val="1"/>
      <w:numFmt w:val="decimal"/>
      <w:isLgl/>
      <w:lvlText w:val="%1.%2.%3.%4"/>
      <w:lvlJc w:val="left"/>
      <w:pPr>
        <w:ind w:left="715" w:hanging="720"/>
      </w:pPr>
      <w:rPr>
        <w:rFonts w:hint="default"/>
      </w:rPr>
    </w:lvl>
    <w:lvl w:ilvl="4">
      <w:start w:val="1"/>
      <w:numFmt w:val="decimal"/>
      <w:isLgl/>
      <w:lvlText w:val="%1.%2.%3.%4.%5"/>
      <w:lvlJc w:val="left"/>
      <w:pPr>
        <w:ind w:left="715" w:hanging="720"/>
      </w:pPr>
      <w:rPr>
        <w:rFonts w:hint="default"/>
      </w:rPr>
    </w:lvl>
    <w:lvl w:ilvl="5">
      <w:start w:val="1"/>
      <w:numFmt w:val="decimal"/>
      <w:isLgl/>
      <w:lvlText w:val="%1.%2.%3.%4.%5.%6"/>
      <w:lvlJc w:val="left"/>
      <w:pPr>
        <w:ind w:left="1075" w:hanging="1080"/>
      </w:pPr>
      <w:rPr>
        <w:rFonts w:hint="default"/>
      </w:rPr>
    </w:lvl>
    <w:lvl w:ilvl="6">
      <w:start w:val="1"/>
      <w:numFmt w:val="decimal"/>
      <w:isLgl/>
      <w:lvlText w:val="%1.%2.%3.%4.%5.%6.%7"/>
      <w:lvlJc w:val="left"/>
      <w:pPr>
        <w:ind w:left="1075" w:hanging="1080"/>
      </w:pPr>
      <w:rPr>
        <w:rFonts w:hint="default"/>
      </w:rPr>
    </w:lvl>
    <w:lvl w:ilvl="7">
      <w:start w:val="1"/>
      <w:numFmt w:val="decimal"/>
      <w:isLgl/>
      <w:lvlText w:val="%1.%2.%3.%4.%5.%6.%7.%8"/>
      <w:lvlJc w:val="left"/>
      <w:pPr>
        <w:ind w:left="1075" w:hanging="1080"/>
      </w:pPr>
      <w:rPr>
        <w:rFonts w:hint="default"/>
      </w:rPr>
    </w:lvl>
    <w:lvl w:ilvl="8">
      <w:start w:val="1"/>
      <w:numFmt w:val="decimal"/>
      <w:isLgl/>
      <w:lvlText w:val="%1.%2.%3.%4.%5.%6.%7.%8.%9"/>
      <w:lvlJc w:val="left"/>
      <w:pPr>
        <w:ind w:left="1435" w:hanging="1440"/>
      </w:pPr>
      <w:rPr>
        <w:rFonts w:hint="default"/>
      </w:rPr>
    </w:lvl>
  </w:abstractNum>
  <w:abstractNum w:abstractNumId="21" w15:restartNumberingAfterBreak="0">
    <w:nsid w:val="593767E8"/>
    <w:multiLevelType w:val="hybridMultilevel"/>
    <w:tmpl w:val="DE5AE75E"/>
    <w:lvl w:ilvl="0" w:tplc="CEF08308">
      <w:start w:val="1"/>
      <w:numFmt w:val="lowerLetter"/>
      <w:lvlText w:val="(%1)"/>
      <w:lvlJc w:val="left"/>
      <w:pPr>
        <w:ind w:left="12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090019" w:tentative="1">
      <w:start w:val="1"/>
      <w:numFmt w:val="lowerLetter"/>
      <w:lvlText w:val="%2."/>
      <w:lvlJc w:val="left"/>
      <w:pPr>
        <w:ind w:left="1867" w:hanging="360"/>
      </w:pPr>
    </w:lvl>
    <w:lvl w:ilvl="2" w:tplc="0C09001B" w:tentative="1">
      <w:start w:val="1"/>
      <w:numFmt w:val="lowerRoman"/>
      <w:lvlText w:val="%3."/>
      <w:lvlJc w:val="right"/>
      <w:pPr>
        <w:ind w:left="2587" w:hanging="180"/>
      </w:pPr>
    </w:lvl>
    <w:lvl w:ilvl="3" w:tplc="0C09000F" w:tentative="1">
      <w:start w:val="1"/>
      <w:numFmt w:val="decimal"/>
      <w:lvlText w:val="%4."/>
      <w:lvlJc w:val="left"/>
      <w:pPr>
        <w:ind w:left="3307" w:hanging="360"/>
      </w:pPr>
    </w:lvl>
    <w:lvl w:ilvl="4" w:tplc="0C090019" w:tentative="1">
      <w:start w:val="1"/>
      <w:numFmt w:val="lowerLetter"/>
      <w:lvlText w:val="%5."/>
      <w:lvlJc w:val="left"/>
      <w:pPr>
        <w:ind w:left="4027" w:hanging="360"/>
      </w:pPr>
    </w:lvl>
    <w:lvl w:ilvl="5" w:tplc="0C09001B" w:tentative="1">
      <w:start w:val="1"/>
      <w:numFmt w:val="lowerRoman"/>
      <w:lvlText w:val="%6."/>
      <w:lvlJc w:val="right"/>
      <w:pPr>
        <w:ind w:left="4747" w:hanging="180"/>
      </w:pPr>
    </w:lvl>
    <w:lvl w:ilvl="6" w:tplc="0C09000F" w:tentative="1">
      <w:start w:val="1"/>
      <w:numFmt w:val="decimal"/>
      <w:lvlText w:val="%7."/>
      <w:lvlJc w:val="left"/>
      <w:pPr>
        <w:ind w:left="5467" w:hanging="360"/>
      </w:pPr>
    </w:lvl>
    <w:lvl w:ilvl="7" w:tplc="0C090019" w:tentative="1">
      <w:start w:val="1"/>
      <w:numFmt w:val="lowerLetter"/>
      <w:lvlText w:val="%8."/>
      <w:lvlJc w:val="left"/>
      <w:pPr>
        <w:ind w:left="6187" w:hanging="360"/>
      </w:pPr>
    </w:lvl>
    <w:lvl w:ilvl="8" w:tplc="0C09001B" w:tentative="1">
      <w:start w:val="1"/>
      <w:numFmt w:val="lowerRoman"/>
      <w:lvlText w:val="%9."/>
      <w:lvlJc w:val="right"/>
      <w:pPr>
        <w:ind w:left="6907" w:hanging="180"/>
      </w:pPr>
    </w:lvl>
  </w:abstractNum>
  <w:abstractNum w:abstractNumId="22" w15:restartNumberingAfterBreak="0">
    <w:nsid w:val="5C8E751E"/>
    <w:multiLevelType w:val="hybridMultilevel"/>
    <w:tmpl w:val="1616BFDE"/>
    <w:lvl w:ilvl="0" w:tplc="8C9484F4">
      <w:start w:val="1"/>
      <w:numFmt w:val="lowerLetter"/>
      <w:lvlText w:val="(%1)"/>
      <w:lvlJc w:val="left"/>
      <w:pPr>
        <w:ind w:left="1657" w:hanging="360"/>
      </w:pPr>
      <w:rPr>
        <w:rFonts w:hint="default"/>
      </w:rPr>
    </w:lvl>
    <w:lvl w:ilvl="1" w:tplc="0C090019" w:tentative="1">
      <w:start w:val="1"/>
      <w:numFmt w:val="lowerLetter"/>
      <w:lvlText w:val="%2."/>
      <w:lvlJc w:val="left"/>
      <w:pPr>
        <w:ind w:left="2377" w:hanging="360"/>
      </w:pPr>
    </w:lvl>
    <w:lvl w:ilvl="2" w:tplc="0C09001B" w:tentative="1">
      <w:start w:val="1"/>
      <w:numFmt w:val="lowerRoman"/>
      <w:lvlText w:val="%3."/>
      <w:lvlJc w:val="right"/>
      <w:pPr>
        <w:ind w:left="3097" w:hanging="180"/>
      </w:pPr>
    </w:lvl>
    <w:lvl w:ilvl="3" w:tplc="0C09000F" w:tentative="1">
      <w:start w:val="1"/>
      <w:numFmt w:val="decimal"/>
      <w:lvlText w:val="%4."/>
      <w:lvlJc w:val="left"/>
      <w:pPr>
        <w:ind w:left="3817" w:hanging="360"/>
      </w:pPr>
    </w:lvl>
    <w:lvl w:ilvl="4" w:tplc="0C090019" w:tentative="1">
      <w:start w:val="1"/>
      <w:numFmt w:val="lowerLetter"/>
      <w:lvlText w:val="%5."/>
      <w:lvlJc w:val="left"/>
      <w:pPr>
        <w:ind w:left="4537" w:hanging="360"/>
      </w:pPr>
    </w:lvl>
    <w:lvl w:ilvl="5" w:tplc="0C09001B" w:tentative="1">
      <w:start w:val="1"/>
      <w:numFmt w:val="lowerRoman"/>
      <w:lvlText w:val="%6."/>
      <w:lvlJc w:val="right"/>
      <w:pPr>
        <w:ind w:left="5257" w:hanging="180"/>
      </w:pPr>
    </w:lvl>
    <w:lvl w:ilvl="6" w:tplc="0C09000F" w:tentative="1">
      <w:start w:val="1"/>
      <w:numFmt w:val="decimal"/>
      <w:lvlText w:val="%7."/>
      <w:lvlJc w:val="left"/>
      <w:pPr>
        <w:ind w:left="5977" w:hanging="360"/>
      </w:pPr>
    </w:lvl>
    <w:lvl w:ilvl="7" w:tplc="0C090019" w:tentative="1">
      <w:start w:val="1"/>
      <w:numFmt w:val="lowerLetter"/>
      <w:lvlText w:val="%8."/>
      <w:lvlJc w:val="left"/>
      <w:pPr>
        <w:ind w:left="6697" w:hanging="360"/>
      </w:pPr>
    </w:lvl>
    <w:lvl w:ilvl="8" w:tplc="0C09001B" w:tentative="1">
      <w:start w:val="1"/>
      <w:numFmt w:val="lowerRoman"/>
      <w:lvlText w:val="%9."/>
      <w:lvlJc w:val="right"/>
      <w:pPr>
        <w:ind w:left="7417" w:hanging="180"/>
      </w:pPr>
    </w:lvl>
  </w:abstractNum>
  <w:abstractNum w:abstractNumId="23" w15:restartNumberingAfterBreak="0">
    <w:nsid w:val="63057EE8"/>
    <w:multiLevelType w:val="hybridMultilevel"/>
    <w:tmpl w:val="99002160"/>
    <w:lvl w:ilvl="0" w:tplc="CEF08308">
      <w:start w:val="1"/>
      <w:numFmt w:val="lowerLetter"/>
      <w:lvlText w:val="(%1)"/>
      <w:lvlJc w:val="left"/>
      <w:pPr>
        <w:ind w:left="8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84BC78">
      <w:start w:val="1"/>
      <w:numFmt w:val="lowerLetter"/>
      <w:lvlText w:val="%2"/>
      <w:lvlJc w:val="left"/>
      <w:pPr>
        <w:ind w:left="15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BDC3CC4">
      <w:start w:val="1"/>
      <w:numFmt w:val="lowerRoman"/>
      <w:lvlText w:val="%3"/>
      <w:lvlJc w:val="left"/>
      <w:pPr>
        <w:ind w:left="22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58CE66">
      <w:start w:val="1"/>
      <w:numFmt w:val="decimal"/>
      <w:lvlText w:val="%4"/>
      <w:lvlJc w:val="left"/>
      <w:pPr>
        <w:ind w:left="29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4EA454C">
      <w:start w:val="1"/>
      <w:numFmt w:val="lowerLetter"/>
      <w:lvlText w:val="%5"/>
      <w:lvlJc w:val="left"/>
      <w:pPr>
        <w:ind w:left="36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D905F66">
      <w:start w:val="1"/>
      <w:numFmt w:val="lowerRoman"/>
      <w:lvlText w:val="%6"/>
      <w:lvlJc w:val="left"/>
      <w:pPr>
        <w:ind w:left="43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3F67486">
      <w:start w:val="1"/>
      <w:numFmt w:val="decimal"/>
      <w:lvlText w:val="%7"/>
      <w:lvlJc w:val="left"/>
      <w:pPr>
        <w:ind w:left="51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DAF11E">
      <w:start w:val="1"/>
      <w:numFmt w:val="lowerLetter"/>
      <w:lvlText w:val="%8"/>
      <w:lvlJc w:val="left"/>
      <w:pPr>
        <w:ind w:left="58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FF2997E">
      <w:start w:val="1"/>
      <w:numFmt w:val="lowerRoman"/>
      <w:lvlText w:val="%9"/>
      <w:lvlJc w:val="left"/>
      <w:pPr>
        <w:ind w:left="65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651B153E"/>
    <w:multiLevelType w:val="multilevel"/>
    <w:tmpl w:val="2BB62BFA"/>
    <w:lvl w:ilvl="0">
      <w:start w:val="1"/>
      <w:numFmt w:val="decimal"/>
      <w:lvlText w:val="%1."/>
      <w:lvlJc w:val="left"/>
      <w:pPr>
        <w:ind w:left="415" w:hanging="420"/>
      </w:pPr>
      <w:rPr>
        <w:rFonts w:hint="default"/>
      </w:rPr>
    </w:lvl>
    <w:lvl w:ilvl="1">
      <w:start w:val="1"/>
      <w:numFmt w:val="decimal"/>
      <w:isLgl/>
      <w:lvlText w:val="%1.%2"/>
      <w:lvlJc w:val="left"/>
      <w:pPr>
        <w:ind w:left="430" w:hanging="435"/>
      </w:pPr>
      <w:rPr>
        <w:rFonts w:hint="default"/>
      </w:rPr>
    </w:lvl>
    <w:lvl w:ilvl="2">
      <w:start w:val="1"/>
      <w:numFmt w:val="decimal"/>
      <w:isLgl/>
      <w:lvlText w:val="%1.%2.%3"/>
      <w:lvlJc w:val="left"/>
      <w:pPr>
        <w:ind w:left="430" w:hanging="435"/>
      </w:pPr>
      <w:rPr>
        <w:rFonts w:hint="default"/>
      </w:rPr>
    </w:lvl>
    <w:lvl w:ilvl="3">
      <w:start w:val="1"/>
      <w:numFmt w:val="decimal"/>
      <w:isLgl/>
      <w:lvlText w:val="%1.%2.%3.%4"/>
      <w:lvlJc w:val="left"/>
      <w:pPr>
        <w:ind w:left="715" w:hanging="720"/>
      </w:pPr>
      <w:rPr>
        <w:rFonts w:hint="default"/>
      </w:rPr>
    </w:lvl>
    <w:lvl w:ilvl="4">
      <w:start w:val="1"/>
      <w:numFmt w:val="decimal"/>
      <w:isLgl/>
      <w:lvlText w:val="%1.%2.%3.%4.%5"/>
      <w:lvlJc w:val="left"/>
      <w:pPr>
        <w:ind w:left="715" w:hanging="720"/>
      </w:pPr>
      <w:rPr>
        <w:rFonts w:hint="default"/>
      </w:rPr>
    </w:lvl>
    <w:lvl w:ilvl="5">
      <w:start w:val="1"/>
      <w:numFmt w:val="decimal"/>
      <w:isLgl/>
      <w:lvlText w:val="%1.%2.%3.%4.%5.%6"/>
      <w:lvlJc w:val="left"/>
      <w:pPr>
        <w:ind w:left="1075" w:hanging="1080"/>
      </w:pPr>
      <w:rPr>
        <w:rFonts w:hint="default"/>
      </w:rPr>
    </w:lvl>
    <w:lvl w:ilvl="6">
      <w:start w:val="1"/>
      <w:numFmt w:val="decimal"/>
      <w:isLgl/>
      <w:lvlText w:val="%1.%2.%3.%4.%5.%6.%7"/>
      <w:lvlJc w:val="left"/>
      <w:pPr>
        <w:ind w:left="1075" w:hanging="1080"/>
      </w:pPr>
      <w:rPr>
        <w:rFonts w:hint="default"/>
      </w:rPr>
    </w:lvl>
    <w:lvl w:ilvl="7">
      <w:start w:val="1"/>
      <w:numFmt w:val="decimal"/>
      <w:isLgl/>
      <w:lvlText w:val="%1.%2.%3.%4.%5.%6.%7.%8"/>
      <w:lvlJc w:val="left"/>
      <w:pPr>
        <w:ind w:left="1075" w:hanging="1080"/>
      </w:pPr>
      <w:rPr>
        <w:rFonts w:hint="default"/>
      </w:rPr>
    </w:lvl>
    <w:lvl w:ilvl="8">
      <w:start w:val="1"/>
      <w:numFmt w:val="decimal"/>
      <w:isLgl/>
      <w:lvlText w:val="%1.%2.%3.%4.%5.%6.%7.%8.%9"/>
      <w:lvlJc w:val="left"/>
      <w:pPr>
        <w:ind w:left="1435" w:hanging="1440"/>
      </w:pPr>
      <w:rPr>
        <w:rFonts w:hint="default"/>
      </w:rPr>
    </w:lvl>
  </w:abstractNum>
  <w:abstractNum w:abstractNumId="25" w15:restartNumberingAfterBreak="0">
    <w:nsid w:val="65360FA4"/>
    <w:multiLevelType w:val="multilevel"/>
    <w:tmpl w:val="2BB62BFA"/>
    <w:lvl w:ilvl="0">
      <w:start w:val="1"/>
      <w:numFmt w:val="decimal"/>
      <w:lvlText w:val="%1."/>
      <w:lvlJc w:val="left"/>
      <w:pPr>
        <w:ind w:left="415" w:hanging="420"/>
      </w:pPr>
      <w:rPr>
        <w:rFonts w:hint="default"/>
      </w:rPr>
    </w:lvl>
    <w:lvl w:ilvl="1">
      <w:start w:val="1"/>
      <w:numFmt w:val="decimal"/>
      <w:isLgl/>
      <w:lvlText w:val="%1.%2"/>
      <w:lvlJc w:val="left"/>
      <w:pPr>
        <w:ind w:left="430" w:hanging="435"/>
      </w:pPr>
      <w:rPr>
        <w:rFonts w:hint="default"/>
      </w:rPr>
    </w:lvl>
    <w:lvl w:ilvl="2">
      <w:start w:val="1"/>
      <w:numFmt w:val="decimal"/>
      <w:isLgl/>
      <w:lvlText w:val="%1.%2.%3"/>
      <w:lvlJc w:val="left"/>
      <w:pPr>
        <w:ind w:left="430" w:hanging="435"/>
      </w:pPr>
      <w:rPr>
        <w:rFonts w:hint="default"/>
      </w:rPr>
    </w:lvl>
    <w:lvl w:ilvl="3">
      <w:start w:val="1"/>
      <w:numFmt w:val="decimal"/>
      <w:isLgl/>
      <w:lvlText w:val="%1.%2.%3.%4"/>
      <w:lvlJc w:val="left"/>
      <w:pPr>
        <w:ind w:left="715" w:hanging="720"/>
      </w:pPr>
      <w:rPr>
        <w:rFonts w:hint="default"/>
      </w:rPr>
    </w:lvl>
    <w:lvl w:ilvl="4">
      <w:start w:val="1"/>
      <w:numFmt w:val="decimal"/>
      <w:isLgl/>
      <w:lvlText w:val="%1.%2.%3.%4.%5"/>
      <w:lvlJc w:val="left"/>
      <w:pPr>
        <w:ind w:left="715" w:hanging="720"/>
      </w:pPr>
      <w:rPr>
        <w:rFonts w:hint="default"/>
      </w:rPr>
    </w:lvl>
    <w:lvl w:ilvl="5">
      <w:start w:val="1"/>
      <w:numFmt w:val="decimal"/>
      <w:isLgl/>
      <w:lvlText w:val="%1.%2.%3.%4.%5.%6"/>
      <w:lvlJc w:val="left"/>
      <w:pPr>
        <w:ind w:left="1075" w:hanging="1080"/>
      </w:pPr>
      <w:rPr>
        <w:rFonts w:hint="default"/>
      </w:rPr>
    </w:lvl>
    <w:lvl w:ilvl="6">
      <w:start w:val="1"/>
      <w:numFmt w:val="decimal"/>
      <w:isLgl/>
      <w:lvlText w:val="%1.%2.%3.%4.%5.%6.%7"/>
      <w:lvlJc w:val="left"/>
      <w:pPr>
        <w:ind w:left="1075" w:hanging="1080"/>
      </w:pPr>
      <w:rPr>
        <w:rFonts w:hint="default"/>
      </w:rPr>
    </w:lvl>
    <w:lvl w:ilvl="7">
      <w:start w:val="1"/>
      <w:numFmt w:val="decimal"/>
      <w:isLgl/>
      <w:lvlText w:val="%1.%2.%3.%4.%5.%6.%7.%8"/>
      <w:lvlJc w:val="left"/>
      <w:pPr>
        <w:ind w:left="1075" w:hanging="1080"/>
      </w:pPr>
      <w:rPr>
        <w:rFonts w:hint="default"/>
      </w:rPr>
    </w:lvl>
    <w:lvl w:ilvl="8">
      <w:start w:val="1"/>
      <w:numFmt w:val="decimal"/>
      <w:isLgl/>
      <w:lvlText w:val="%1.%2.%3.%4.%5.%6.%7.%8.%9"/>
      <w:lvlJc w:val="left"/>
      <w:pPr>
        <w:ind w:left="1435" w:hanging="1440"/>
      </w:pPr>
      <w:rPr>
        <w:rFonts w:hint="default"/>
      </w:rPr>
    </w:lvl>
  </w:abstractNum>
  <w:abstractNum w:abstractNumId="26" w15:restartNumberingAfterBreak="0">
    <w:nsid w:val="66A817C0"/>
    <w:multiLevelType w:val="hybridMultilevel"/>
    <w:tmpl w:val="5C4EA404"/>
    <w:lvl w:ilvl="0" w:tplc="0BC83776">
      <w:start w:val="1"/>
      <w:numFmt w:val="lowerLetter"/>
      <w:lvlText w:val="(%1)"/>
      <w:lvlJc w:val="left"/>
      <w:pPr>
        <w:ind w:left="8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A66C26E">
      <w:start w:val="1"/>
      <w:numFmt w:val="lowerLetter"/>
      <w:lvlText w:val="%2"/>
      <w:lvlJc w:val="left"/>
      <w:pPr>
        <w:ind w:left="15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DE00630">
      <w:start w:val="1"/>
      <w:numFmt w:val="lowerRoman"/>
      <w:lvlText w:val="%3"/>
      <w:lvlJc w:val="left"/>
      <w:pPr>
        <w:ind w:left="22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72A8C22">
      <w:start w:val="1"/>
      <w:numFmt w:val="decimal"/>
      <w:lvlText w:val="%4"/>
      <w:lvlJc w:val="left"/>
      <w:pPr>
        <w:ind w:left="29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C980232">
      <w:start w:val="1"/>
      <w:numFmt w:val="lowerLetter"/>
      <w:lvlText w:val="%5"/>
      <w:lvlJc w:val="left"/>
      <w:pPr>
        <w:ind w:left="3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3C8644E">
      <w:start w:val="1"/>
      <w:numFmt w:val="lowerRoman"/>
      <w:lvlText w:val="%6"/>
      <w:lvlJc w:val="left"/>
      <w:pPr>
        <w:ind w:left="43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66C9694">
      <w:start w:val="1"/>
      <w:numFmt w:val="decimal"/>
      <w:lvlText w:val="%7"/>
      <w:lvlJc w:val="left"/>
      <w:pPr>
        <w:ind w:left="51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59865CA">
      <w:start w:val="1"/>
      <w:numFmt w:val="lowerLetter"/>
      <w:lvlText w:val="%8"/>
      <w:lvlJc w:val="left"/>
      <w:pPr>
        <w:ind w:left="58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B22C3DE">
      <w:start w:val="1"/>
      <w:numFmt w:val="lowerRoman"/>
      <w:lvlText w:val="%9"/>
      <w:lvlJc w:val="left"/>
      <w:pPr>
        <w:ind w:left="65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69325E11"/>
    <w:multiLevelType w:val="hybridMultilevel"/>
    <w:tmpl w:val="0AE68E5E"/>
    <w:lvl w:ilvl="0" w:tplc="34D64DA4">
      <w:start w:val="1"/>
      <w:numFmt w:val="lowerLetter"/>
      <w:lvlText w:val="(%1)"/>
      <w:lvlJc w:val="left"/>
      <w:pPr>
        <w:ind w:left="8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11EF1E0">
      <w:start w:val="1"/>
      <w:numFmt w:val="lowerLetter"/>
      <w:lvlText w:val="%2"/>
      <w:lvlJc w:val="left"/>
      <w:pPr>
        <w:ind w:left="1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EDA9054">
      <w:start w:val="1"/>
      <w:numFmt w:val="lowerRoman"/>
      <w:lvlText w:val="%3"/>
      <w:lvlJc w:val="left"/>
      <w:pPr>
        <w:ind w:left="2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F52503A">
      <w:start w:val="1"/>
      <w:numFmt w:val="decimal"/>
      <w:lvlText w:val="%4"/>
      <w:lvlJc w:val="left"/>
      <w:pPr>
        <w:ind w:left="29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9B467A8">
      <w:start w:val="1"/>
      <w:numFmt w:val="lowerLetter"/>
      <w:lvlText w:val="%5"/>
      <w:lvlJc w:val="left"/>
      <w:pPr>
        <w:ind w:left="36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B505AF2">
      <w:start w:val="1"/>
      <w:numFmt w:val="lowerRoman"/>
      <w:lvlText w:val="%6"/>
      <w:lvlJc w:val="left"/>
      <w:pPr>
        <w:ind w:left="43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CA663E0">
      <w:start w:val="1"/>
      <w:numFmt w:val="decimal"/>
      <w:lvlText w:val="%7"/>
      <w:lvlJc w:val="left"/>
      <w:pPr>
        <w:ind w:left="51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62A792A">
      <w:start w:val="1"/>
      <w:numFmt w:val="lowerLetter"/>
      <w:lvlText w:val="%8"/>
      <w:lvlJc w:val="left"/>
      <w:pPr>
        <w:ind w:left="58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A32567A">
      <w:start w:val="1"/>
      <w:numFmt w:val="lowerRoman"/>
      <w:lvlText w:val="%9"/>
      <w:lvlJc w:val="left"/>
      <w:pPr>
        <w:ind w:left="65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6B6C4CAD"/>
    <w:multiLevelType w:val="multilevel"/>
    <w:tmpl w:val="A430532E"/>
    <w:lvl w:ilvl="0">
      <w:start w:val="4"/>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3"/>
      <w:numFmt w:val="decimal"/>
      <w:lvlRestart w:val="0"/>
      <w:lvlText w:val="%1.%2"/>
      <w:lvlJc w:val="left"/>
      <w:pPr>
        <w:ind w:left="11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6CDD1949"/>
    <w:multiLevelType w:val="hybridMultilevel"/>
    <w:tmpl w:val="80AE0A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51691A"/>
    <w:multiLevelType w:val="multilevel"/>
    <w:tmpl w:val="2BB62BFA"/>
    <w:lvl w:ilvl="0">
      <w:start w:val="1"/>
      <w:numFmt w:val="decimal"/>
      <w:lvlText w:val="%1."/>
      <w:lvlJc w:val="left"/>
      <w:pPr>
        <w:ind w:left="415" w:hanging="420"/>
      </w:pPr>
      <w:rPr>
        <w:rFonts w:hint="default"/>
      </w:rPr>
    </w:lvl>
    <w:lvl w:ilvl="1">
      <w:start w:val="1"/>
      <w:numFmt w:val="decimal"/>
      <w:isLgl/>
      <w:lvlText w:val="%1.%2"/>
      <w:lvlJc w:val="left"/>
      <w:pPr>
        <w:ind w:left="430" w:hanging="435"/>
      </w:pPr>
      <w:rPr>
        <w:rFonts w:hint="default"/>
      </w:rPr>
    </w:lvl>
    <w:lvl w:ilvl="2">
      <w:start w:val="1"/>
      <w:numFmt w:val="decimal"/>
      <w:isLgl/>
      <w:lvlText w:val="%1.%2.%3"/>
      <w:lvlJc w:val="left"/>
      <w:pPr>
        <w:ind w:left="430" w:hanging="435"/>
      </w:pPr>
      <w:rPr>
        <w:rFonts w:hint="default"/>
      </w:rPr>
    </w:lvl>
    <w:lvl w:ilvl="3">
      <w:start w:val="1"/>
      <w:numFmt w:val="decimal"/>
      <w:isLgl/>
      <w:lvlText w:val="%1.%2.%3.%4"/>
      <w:lvlJc w:val="left"/>
      <w:pPr>
        <w:ind w:left="715" w:hanging="720"/>
      </w:pPr>
      <w:rPr>
        <w:rFonts w:hint="default"/>
      </w:rPr>
    </w:lvl>
    <w:lvl w:ilvl="4">
      <w:start w:val="1"/>
      <w:numFmt w:val="decimal"/>
      <w:isLgl/>
      <w:lvlText w:val="%1.%2.%3.%4.%5"/>
      <w:lvlJc w:val="left"/>
      <w:pPr>
        <w:ind w:left="715" w:hanging="720"/>
      </w:pPr>
      <w:rPr>
        <w:rFonts w:hint="default"/>
      </w:rPr>
    </w:lvl>
    <w:lvl w:ilvl="5">
      <w:start w:val="1"/>
      <w:numFmt w:val="decimal"/>
      <w:isLgl/>
      <w:lvlText w:val="%1.%2.%3.%4.%5.%6"/>
      <w:lvlJc w:val="left"/>
      <w:pPr>
        <w:ind w:left="1075" w:hanging="1080"/>
      </w:pPr>
      <w:rPr>
        <w:rFonts w:hint="default"/>
      </w:rPr>
    </w:lvl>
    <w:lvl w:ilvl="6">
      <w:start w:val="1"/>
      <w:numFmt w:val="decimal"/>
      <w:isLgl/>
      <w:lvlText w:val="%1.%2.%3.%4.%5.%6.%7"/>
      <w:lvlJc w:val="left"/>
      <w:pPr>
        <w:ind w:left="1075" w:hanging="1080"/>
      </w:pPr>
      <w:rPr>
        <w:rFonts w:hint="default"/>
      </w:rPr>
    </w:lvl>
    <w:lvl w:ilvl="7">
      <w:start w:val="1"/>
      <w:numFmt w:val="decimal"/>
      <w:isLgl/>
      <w:lvlText w:val="%1.%2.%3.%4.%5.%6.%7.%8"/>
      <w:lvlJc w:val="left"/>
      <w:pPr>
        <w:ind w:left="1075" w:hanging="1080"/>
      </w:pPr>
      <w:rPr>
        <w:rFonts w:hint="default"/>
      </w:rPr>
    </w:lvl>
    <w:lvl w:ilvl="8">
      <w:start w:val="1"/>
      <w:numFmt w:val="decimal"/>
      <w:isLgl/>
      <w:lvlText w:val="%1.%2.%3.%4.%5.%6.%7.%8.%9"/>
      <w:lvlJc w:val="left"/>
      <w:pPr>
        <w:ind w:left="1435" w:hanging="1440"/>
      </w:pPr>
      <w:rPr>
        <w:rFonts w:hint="default"/>
      </w:rPr>
    </w:lvl>
  </w:abstractNum>
  <w:abstractNum w:abstractNumId="31" w15:restartNumberingAfterBreak="0">
    <w:nsid w:val="702223DE"/>
    <w:multiLevelType w:val="hybridMultilevel"/>
    <w:tmpl w:val="620AA088"/>
    <w:lvl w:ilvl="0" w:tplc="CEF08308">
      <w:start w:val="1"/>
      <w:numFmt w:val="lowerLetter"/>
      <w:lvlText w:val="(%1)"/>
      <w:lvlJc w:val="left"/>
      <w:pPr>
        <w:ind w:left="8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84BC78">
      <w:start w:val="1"/>
      <w:numFmt w:val="lowerLetter"/>
      <w:lvlText w:val="%2"/>
      <w:lvlJc w:val="left"/>
      <w:pPr>
        <w:ind w:left="15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BDC3CC4">
      <w:start w:val="1"/>
      <w:numFmt w:val="lowerRoman"/>
      <w:lvlText w:val="%3"/>
      <w:lvlJc w:val="left"/>
      <w:pPr>
        <w:ind w:left="22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58CE66">
      <w:start w:val="1"/>
      <w:numFmt w:val="decimal"/>
      <w:lvlText w:val="%4"/>
      <w:lvlJc w:val="left"/>
      <w:pPr>
        <w:ind w:left="29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4EA454C">
      <w:start w:val="1"/>
      <w:numFmt w:val="lowerLetter"/>
      <w:lvlText w:val="%5"/>
      <w:lvlJc w:val="left"/>
      <w:pPr>
        <w:ind w:left="36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D905F66">
      <w:start w:val="1"/>
      <w:numFmt w:val="lowerRoman"/>
      <w:lvlText w:val="%6"/>
      <w:lvlJc w:val="left"/>
      <w:pPr>
        <w:ind w:left="43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3F67486">
      <w:start w:val="1"/>
      <w:numFmt w:val="decimal"/>
      <w:lvlText w:val="%7"/>
      <w:lvlJc w:val="left"/>
      <w:pPr>
        <w:ind w:left="51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DAF11E">
      <w:start w:val="1"/>
      <w:numFmt w:val="lowerLetter"/>
      <w:lvlText w:val="%8"/>
      <w:lvlJc w:val="left"/>
      <w:pPr>
        <w:ind w:left="58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FF2997E">
      <w:start w:val="1"/>
      <w:numFmt w:val="lowerRoman"/>
      <w:lvlText w:val="%9"/>
      <w:lvlJc w:val="left"/>
      <w:pPr>
        <w:ind w:left="65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79AD2BD5"/>
    <w:multiLevelType w:val="multilevel"/>
    <w:tmpl w:val="2BB62BFA"/>
    <w:lvl w:ilvl="0">
      <w:start w:val="1"/>
      <w:numFmt w:val="decimal"/>
      <w:lvlText w:val="%1."/>
      <w:lvlJc w:val="left"/>
      <w:pPr>
        <w:ind w:left="415" w:hanging="420"/>
      </w:pPr>
      <w:rPr>
        <w:rFonts w:hint="default"/>
      </w:rPr>
    </w:lvl>
    <w:lvl w:ilvl="1">
      <w:start w:val="1"/>
      <w:numFmt w:val="decimal"/>
      <w:isLgl/>
      <w:lvlText w:val="%1.%2"/>
      <w:lvlJc w:val="left"/>
      <w:pPr>
        <w:ind w:left="430" w:hanging="435"/>
      </w:pPr>
      <w:rPr>
        <w:rFonts w:hint="default"/>
      </w:rPr>
    </w:lvl>
    <w:lvl w:ilvl="2">
      <w:start w:val="1"/>
      <w:numFmt w:val="decimal"/>
      <w:isLgl/>
      <w:lvlText w:val="%1.%2.%3"/>
      <w:lvlJc w:val="left"/>
      <w:pPr>
        <w:ind w:left="430" w:hanging="435"/>
      </w:pPr>
      <w:rPr>
        <w:rFonts w:hint="default"/>
      </w:rPr>
    </w:lvl>
    <w:lvl w:ilvl="3">
      <w:start w:val="1"/>
      <w:numFmt w:val="decimal"/>
      <w:isLgl/>
      <w:lvlText w:val="%1.%2.%3.%4"/>
      <w:lvlJc w:val="left"/>
      <w:pPr>
        <w:ind w:left="715" w:hanging="720"/>
      </w:pPr>
      <w:rPr>
        <w:rFonts w:hint="default"/>
      </w:rPr>
    </w:lvl>
    <w:lvl w:ilvl="4">
      <w:start w:val="1"/>
      <w:numFmt w:val="decimal"/>
      <w:isLgl/>
      <w:lvlText w:val="%1.%2.%3.%4.%5"/>
      <w:lvlJc w:val="left"/>
      <w:pPr>
        <w:ind w:left="715" w:hanging="720"/>
      </w:pPr>
      <w:rPr>
        <w:rFonts w:hint="default"/>
      </w:rPr>
    </w:lvl>
    <w:lvl w:ilvl="5">
      <w:start w:val="1"/>
      <w:numFmt w:val="decimal"/>
      <w:isLgl/>
      <w:lvlText w:val="%1.%2.%3.%4.%5.%6"/>
      <w:lvlJc w:val="left"/>
      <w:pPr>
        <w:ind w:left="1075" w:hanging="1080"/>
      </w:pPr>
      <w:rPr>
        <w:rFonts w:hint="default"/>
      </w:rPr>
    </w:lvl>
    <w:lvl w:ilvl="6">
      <w:start w:val="1"/>
      <w:numFmt w:val="decimal"/>
      <w:isLgl/>
      <w:lvlText w:val="%1.%2.%3.%4.%5.%6.%7"/>
      <w:lvlJc w:val="left"/>
      <w:pPr>
        <w:ind w:left="1075" w:hanging="1080"/>
      </w:pPr>
      <w:rPr>
        <w:rFonts w:hint="default"/>
      </w:rPr>
    </w:lvl>
    <w:lvl w:ilvl="7">
      <w:start w:val="1"/>
      <w:numFmt w:val="decimal"/>
      <w:isLgl/>
      <w:lvlText w:val="%1.%2.%3.%4.%5.%6.%7.%8"/>
      <w:lvlJc w:val="left"/>
      <w:pPr>
        <w:ind w:left="1075" w:hanging="1080"/>
      </w:pPr>
      <w:rPr>
        <w:rFonts w:hint="default"/>
      </w:rPr>
    </w:lvl>
    <w:lvl w:ilvl="8">
      <w:start w:val="1"/>
      <w:numFmt w:val="decimal"/>
      <w:isLgl/>
      <w:lvlText w:val="%1.%2.%3.%4.%5.%6.%7.%8.%9"/>
      <w:lvlJc w:val="left"/>
      <w:pPr>
        <w:ind w:left="1435" w:hanging="1440"/>
      </w:pPr>
      <w:rPr>
        <w:rFonts w:hint="default"/>
      </w:rPr>
    </w:lvl>
  </w:abstractNum>
  <w:abstractNum w:abstractNumId="33" w15:restartNumberingAfterBreak="0">
    <w:nsid w:val="7B7A469D"/>
    <w:multiLevelType w:val="hybridMultilevel"/>
    <w:tmpl w:val="565ED1CA"/>
    <w:lvl w:ilvl="0" w:tplc="0C090017">
      <w:start w:val="1"/>
      <w:numFmt w:val="lowerLetter"/>
      <w:lvlText w:val="%1)"/>
      <w:lvlJc w:val="left"/>
      <w:pPr>
        <w:ind w:left="715" w:hanging="360"/>
      </w:pPr>
    </w:lvl>
    <w:lvl w:ilvl="1" w:tplc="0C090019" w:tentative="1">
      <w:start w:val="1"/>
      <w:numFmt w:val="lowerLetter"/>
      <w:lvlText w:val="%2."/>
      <w:lvlJc w:val="left"/>
      <w:pPr>
        <w:ind w:left="1435" w:hanging="360"/>
      </w:pPr>
    </w:lvl>
    <w:lvl w:ilvl="2" w:tplc="0C09001B" w:tentative="1">
      <w:start w:val="1"/>
      <w:numFmt w:val="lowerRoman"/>
      <w:lvlText w:val="%3."/>
      <w:lvlJc w:val="right"/>
      <w:pPr>
        <w:ind w:left="2155" w:hanging="180"/>
      </w:pPr>
    </w:lvl>
    <w:lvl w:ilvl="3" w:tplc="0C09000F" w:tentative="1">
      <w:start w:val="1"/>
      <w:numFmt w:val="decimal"/>
      <w:lvlText w:val="%4."/>
      <w:lvlJc w:val="left"/>
      <w:pPr>
        <w:ind w:left="2875" w:hanging="360"/>
      </w:pPr>
    </w:lvl>
    <w:lvl w:ilvl="4" w:tplc="0C090019" w:tentative="1">
      <w:start w:val="1"/>
      <w:numFmt w:val="lowerLetter"/>
      <w:lvlText w:val="%5."/>
      <w:lvlJc w:val="left"/>
      <w:pPr>
        <w:ind w:left="3595" w:hanging="360"/>
      </w:pPr>
    </w:lvl>
    <w:lvl w:ilvl="5" w:tplc="0C09001B" w:tentative="1">
      <w:start w:val="1"/>
      <w:numFmt w:val="lowerRoman"/>
      <w:lvlText w:val="%6."/>
      <w:lvlJc w:val="right"/>
      <w:pPr>
        <w:ind w:left="4315" w:hanging="180"/>
      </w:pPr>
    </w:lvl>
    <w:lvl w:ilvl="6" w:tplc="0C09000F" w:tentative="1">
      <w:start w:val="1"/>
      <w:numFmt w:val="decimal"/>
      <w:lvlText w:val="%7."/>
      <w:lvlJc w:val="left"/>
      <w:pPr>
        <w:ind w:left="5035" w:hanging="360"/>
      </w:pPr>
    </w:lvl>
    <w:lvl w:ilvl="7" w:tplc="0C090019" w:tentative="1">
      <w:start w:val="1"/>
      <w:numFmt w:val="lowerLetter"/>
      <w:lvlText w:val="%8."/>
      <w:lvlJc w:val="left"/>
      <w:pPr>
        <w:ind w:left="5755" w:hanging="360"/>
      </w:pPr>
    </w:lvl>
    <w:lvl w:ilvl="8" w:tplc="0C09001B" w:tentative="1">
      <w:start w:val="1"/>
      <w:numFmt w:val="lowerRoman"/>
      <w:lvlText w:val="%9."/>
      <w:lvlJc w:val="right"/>
      <w:pPr>
        <w:ind w:left="6475" w:hanging="180"/>
      </w:pPr>
    </w:lvl>
  </w:abstractNum>
  <w:num w:numId="1">
    <w:abstractNumId w:val="26"/>
  </w:num>
  <w:num w:numId="2">
    <w:abstractNumId w:val="23"/>
  </w:num>
  <w:num w:numId="3">
    <w:abstractNumId w:val="2"/>
  </w:num>
  <w:num w:numId="4">
    <w:abstractNumId w:val="19"/>
  </w:num>
  <w:num w:numId="5">
    <w:abstractNumId w:val="27"/>
  </w:num>
  <w:num w:numId="6">
    <w:abstractNumId w:val="28"/>
  </w:num>
  <w:num w:numId="7">
    <w:abstractNumId w:val="16"/>
  </w:num>
  <w:num w:numId="8">
    <w:abstractNumId w:val="5"/>
  </w:num>
  <w:num w:numId="9">
    <w:abstractNumId w:val="18"/>
  </w:num>
  <w:num w:numId="10">
    <w:abstractNumId w:val="6"/>
  </w:num>
  <w:num w:numId="11">
    <w:abstractNumId w:val="11"/>
  </w:num>
  <w:num w:numId="12">
    <w:abstractNumId w:val="15"/>
  </w:num>
  <w:num w:numId="13">
    <w:abstractNumId w:val="13"/>
  </w:num>
  <w:num w:numId="14">
    <w:abstractNumId w:val="7"/>
  </w:num>
  <w:num w:numId="15">
    <w:abstractNumId w:val="17"/>
  </w:num>
  <w:num w:numId="16">
    <w:abstractNumId w:val="3"/>
  </w:num>
  <w:num w:numId="17">
    <w:abstractNumId w:val="29"/>
  </w:num>
  <w:num w:numId="18">
    <w:abstractNumId w:val="33"/>
  </w:num>
  <w:num w:numId="19">
    <w:abstractNumId w:val="24"/>
  </w:num>
  <w:num w:numId="20">
    <w:abstractNumId w:val="12"/>
  </w:num>
  <w:num w:numId="21">
    <w:abstractNumId w:val="9"/>
  </w:num>
  <w:num w:numId="22">
    <w:abstractNumId w:val="1"/>
  </w:num>
  <w:num w:numId="23">
    <w:abstractNumId w:val="32"/>
  </w:num>
  <w:num w:numId="24">
    <w:abstractNumId w:val="21"/>
  </w:num>
  <w:num w:numId="25">
    <w:abstractNumId w:val="22"/>
  </w:num>
  <w:num w:numId="26">
    <w:abstractNumId w:val="31"/>
  </w:num>
  <w:num w:numId="27">
    <w:abstractNumId w:val="0"/>
  </w:num>
  <w:num w:numId="28">
    <w:abstractNumId w:val="30"/>
  </w:num>
  <w:num w:numId="29">
    <w:abstractNumId w:val="4"/>
  </w:num>
  <w:num w:numId="30">
    <w:abstractNumId w:val="8"/>
  </w:num>
  <w:num w:numId="31">
    <w:abstractNumId w:val="14"/>
  </w:num>
  <w:num w:numId="32">
    <w:abstractNumId w:val="25"/>
  </w:num>
  <w:num w:numId="33">
    <w:abstractNumId w:val="20"/>
  </w:num>
  <w:num w:numId="34">
    <w:abstractNumId w:val="10"/>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FE"/>
    <w:rsid w:val="000121C8"/>
    <w:rsid w:val="00031922"/>
    <w:rsid w:val="000536EB"/>
    <w:rsid w:val="000D03A2"/>
    <w:rsid w:val="000E7CA2"/>
    <w:rsid w:val="00112A1D"/>
    <w:rsid w:val="001663C1"/>
    <w:rsid w:val="00196DDA"/>
    <w:rsid w:val="001C137D"/>
    <w:rsid w:val="001C1AF3"/>
    <w:rsid w:val="001D48CF"/>
    <w:rsid w:val="002516D5"/>
    <w:rsid w:val="00300F42"/>
    <w:rsid w:val="00323882"/>
    <w:rsid w:val="00364FDE"/>
    <w:rsid w:val="00370586"/>
    <w:rsid w:val="003A3642"/>
    <w:rsid w:val="003A7DB4"/>
    <w:rsid w:val="003B59B5"/>
    <w:rsid w:val="00470490"/>
    <w:rsid w:val="004B3AED"/>
    <w:rsid w:val="0052025B"/>
    <w:rsid w:val="005840CC"/>
    <w:rsid w:val="005D1566"/>
    <w:rsid w:val="005D30F1"/>
    <w:rsid w:val="005E6E3B"/>
    <w:rsid w:val="006017C0"/>
    <w:rsid w:val="00626526"/>
    <w:rsid w:val="0063077D"/>
    <w:rsid w:val="006769BE"/>
    <w:rsid w:val="007234AC"/>
    <w:rsid w:val="00756BB3"/>
    <w:rsid w:val="00781402"/>
    <w:rsid w:val="007829B1"/>
    <w:rsid w:val="007C4050"/>
    <w:rsid w:val="00804421"/>
    <w:rsid w:val="00807F4C"/>
    <w:rsid w:val="00813982"/>
    <w:rsid w:val="00866ABD"/>
    <w:rsid w:val="00920EAA"/>
    <w:rsid w:val="009656C1"/>
    <w:rsid w:val="009A58B6"/>
    <w:rsid w:val="009C13A8"/>
    <w:rsid w:val="00A81E6B"/>
    <w:rsid w:val="00AA339B"/>
    <w:rsid w:val="00AD0792"/>
    <w:rsid w:val="00AD2D54"/>
    <w:rsid w:val="00AE4FE2"/>
    <w:rsid w:val="00AF0892"/>
    <w:rsid w:val="00B62FC5"/>
    <w:rsid w:val="00B65292"/>
    <w:rsid w:val="00BA2AAB"/>
    <w:rsid w:val="00BE6EF1"/>
    <w:rsid w:val="00BF2AE7"/>
    <w:rsid w:val="00C1476B"/>
    <w:rsid w:val="00C23517"/>
    <w:rsid w:val="00C56DFE"/>
    <w:rsid w:val="00C723FB"/>
    <w:rsid w:val="00CA0872"/>
    <w:rsid w:val="00CC5777"/>
    <w:rsid w:val="00D148B7"/>
    <w:rsid w:val="00D204B9"/>
    <w:rsid w:val="00D3793B"/>
    <w:rsid w:val="00E078ED"/>
    <w:rsid w:val="00EC2C52"/>
    <w:rsid w:val="00EC5304"/>
    <w:rsid w:val="00F140A1"/>
    <w:rsid w:val="00F96C05"/>
    <w:rsid w:val="00FC2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72BAF-85B6-4EE6-AAD3-5FD9F175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51" w:lineRule="auto"/>
      <w:ind w:left="10" w:hanging="10"/>
      <w:jc w:val="both"/>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line="265" w:lineRule="auto"/>
      <w:ind w:left="2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6" w:line="250" w:lineRule="auto"/>
      <w:ind w:left="20" w:hanging="10"/>
      <w:jc w:val="both"/>
      <w:outlineLvl w:val="1"/>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2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AB"/>
    <w:rPr>
      <w:rFonts w:ascii="Arial" w:eastAsia="Arial" w:hAnsi="Arial" w:cs="Arial"/>
      <w:color w:val="000000"/>
      <w:sz w:val="16"/>
    </w:rPr>
  </w:style>
  <w:style w:type="paragraph" w:styleId="Footer">
    <w:name w:val="footer"/>
    <w:basedOn w:val="Normal"/>
    <w:link w:val="FooterChar"/>
    <w:uiPriority w:val="99"/>
    <w:unhideWhenUsed/>
    <w:rsid w:val="00BA2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AB"/>
    <w:rPr>
      <w:rFonts w:ascii="Arial" w:eastAsia="Arial" w:hAnsi="Arial" w:cs="Arial"/>
      <w:color w:val="000000"/>
      <w:sz w:val="16"/>
    </w:rPr>
  </w:style>
  <w:style w:type="paragraph" w:styleId="ListParagraph">
    <w:name w:val="List Paragraph"/>
    <w:basedOn w:val="Normal"/>
    <w:uiPriority w:val="34"/>
    <w:qFormat/>
    <w:rsid w:val="00866ABD"/>
    <w:pPr>
      <w:numPr>
        <w:numId w:val="31"/>
      </w:numPr>
      <w:spacing w:line="252" w:lineRule="auto"/>
      <w:ind w:right="40" w:hanging="438"/>
    </w:pPr>
  </w:style>
  <w:style w:type="table" w:styleId="TableGrid0">
    <w:name w:val="Table Grid"/>
    <w:basedOn w:val="TableNormal"/>
    <w:uiPriority w:val="39"/>
    <w:rsid w:val="0003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A933-446A-4729-90DD-97F0DED5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3059</Words>
  <Characters>17441</Characters>
  <Application>Microsoft Office Word</Application>
  <DocSecurity>0</DocSecurity>
  <Lines>145</Lines>
  <Paragraphs>40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Sales Person</vt:lpstr>
      <vt:lpstr/>
      <vt:lpstr>PERSONAL DETAILS (Complete for each Partner)</vt:lpstr>
      <vt:lpstr/>
      <vt:lpstr/>
      <vt:lpstr/>
      <vt:lpstr>SUMMARY OF BUSINESS ASSETS &amp; LIABILITITES</vt:lpstr>
      <vt:lpstr/>
      <vt:lpstr/>
      <vt:lpstr>    Definitions </vt:lpstr>
      <vt:lpstr>    Payment  </vt:lpstr>
      <vt:lpstr>    Delivery and ownership of Goods </vt:lpstr>
      <vt:lpstr>    Representations and warranties </vt:lpstr>
      <vt:lpstr>    GST </vt:lpstr>
      <vt:lpstr>    Term and termination </vt:lpstr>
      <vt:lpstr>    Notices </vt:lpstr>
      <vt:lpstr>    Privacy </vt:lpstr>
      <vt:lpstr>    General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Person</dc:title>
  <dc:subject/>
  <dc:creator>Page Seager</dc:creator>
  <cp:keywords/>
  <cp:lastModifiedBy>Mary Mickan</cp:lastModifiedBy>
  <cp:revision>2</cp:revision>
  <dcterms:created xsi:type="dcterms:W3CDTF">2020-03-10T01:16:00Z</dcterms:created>
  <dcterms:modified xsi:type="dcterms:W3CDTF">2020-03-10T01:16:00Z</dcterms:modified>
</cp:coreProperties>
</file>